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644" w:rsidRPr="007A2C78" w:rsidRDefault="007A2C78" w:rsidP="007A2C78">
      <w:pPr>
        <w:spacing w:after="0" w:line="276" w:lineRule="auto"/>
        <w:jc w:val="center"/>
        <w:rPr>
          <w:rFonts w:ascii="Century Gothic" w:hAnsi="Century Gothic"/>
          <w:b/>
        </w:rPr>
      </w:pPr>
      <w:r w:rsidRPr="007A2C78">
        <w:rPr>
          <w:rFonts w:ascii="Century Gothic" w:hAnsi="Century Gothic"/>
          <w:b/>
        </w:rPr>
        <w:t>OPIS PRZEDMIOTU ZAMÓWIENIA</w:t>
      </w:r>
    </w:p>
    <w:p w:rsidR="00B146DF" w:rsidRPr="00B146DF" w:rsidRDefault="00B146DF" w:rsidP="00B146DF">
      <w:pPr>
        <w:spacing w:after="0" w:line="276" w:lineRule="auto"/>
        <w:jc w:val="center"/>
        <w:rPr>
          <w:rFonts w:ascii="Century Gothic" w:hAnsi="Century Gothic"/>
          <w:i/>
          <w:sz w:val="20"/>
        </w:rPr>
      </w:pPr>
      <w:r w:rsidRPr="00B146DF">
        <w:rPr>
          <w:rFonts w:ascii="Century Gothic" w:hAnsi="Century Gothic"/>
          <w:i/>
          <w:sz w:val="20"/>
        </w:rPr>
        <w:t xml:space="preserve">dot.: świadczenia usługi pełnego kontraktu serwisowego Tomografu Komputerowego GE </w:t>
      </w:r>
      <w:proofErr w:type="spellStart"/>
      <w:r w:rsidRPr="00B146DF">
        <w:rPr>
          <w:rFonts w:ascii="Century Gothic" w:hAnsi="Century Gothic"/>
          <w:i/>
          <w:sz w:val="20"/>
        </w:rPr>
        <w:t>Revolution</w:t>
      </w:r>
      <w:proofErr w:type="spellEnd"/>
      <w:r w:rsidRPr="00B146DF">
        <w:rPr>
          <w:rFonts w:ascii="Century Gothic" w:hAnsi="Century Gothic"/>
          <w:i/>
          <w:sz w:val="20"/>
        </w:rPr>
        <w:t xml:space="preserve"> EVO wraz z wyposażeniem</w:t>
      </w:r>
    </w:p>
    <w:p w:rsidR="007A2C78" w:rsidRDefault="007A2C78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6A2D8B" w:rsidRPr="0012494A" w:rsidRDefault="006A2D8B" w:rsidP="007A2C78">
      <w:pPr>
        <w:spacing w:after="0" w:line="276" w:lineRule="auto"/>
        <w:jc w:val="both"/>
        <w:rPr>
          <w:rFonts w:ascii="Century Gothic" w:hAnsi="Century Gothic"/>
          <w:b/>
        </w:rPr>
      </w:pPr>
      <w:r w:rsidRPr="0012494A">
        <w:rPr>
          <w:rFonts w:ascii="Century Gothic" w:hAnsi="Century Gothic"/>
          <w:b/>
        </w:rPr>
        <w:t xml:space="preserve">Zadanie nr </w:t>
      </w:r>
      <w:r w:rsidR="00916CA0" w:rsidRPr="0012494A">
        <w:rPr>
          <w:rFonts w:ascii="Century Gothic" w:hAnsi="Century Gothic"/>
          <w:b/>
        </w:rPr>
        <w:t>1</w:t>
      </w:r>
      <w:r w:rsidRPr="0012494A">
        <w:rPr>
          <w:rFonts w:ascii="Century Gothic" w:hAnsi="Century Gothic"/>
          <w:b/>
        </w:rPr>
        <w:t xml:space="preserve"> - </w:t>
      </w:r>
      <w:r w:rsidR="0012494A" w:rsidRPr="0012494A">
        <w:rPr>
          <w:rFonts w:ascii="Century Gothic" w:hAnsi="Century Gothic"/>
          <w:b/>
        </w:rPr>
        <w:t xml:space="preserve">Tomograf Komputerowy GE </w:t>
      </w:r>
      <w:proofErr w:type="spellStart"/>
      <w:r w:rsidR="0012494A" w:rsidRPr="0012494A">
        <w:rPr>
          <w:rFonts w:ascii="Century Gothic" w:hAnsi="Century Gothic"/>
          <w:b/>
        </w:rPr>
        <w:t>Revolution</w:t>
      </w:r>
      <w:proofErr w:type="spellEnd"/>
      <w:r w:rsidR="0012494A" w:rsidRPr="0012494A">
        <w:rPr>
          <w:rFonts w:ascii="Century Gothic" w:hAnsi="Century Gothic"/>
          <w:b/>
        </w:rPr>
        <w:t xml:space="preserve"> EVO</w:t>
      </w:r>
      <w:r w:rsidR="008828DE">
        <w:rPr>
          <w:rFonts w:ascii="Century Gothic" w:hAnsi="Century Gothic"/>
          <w:b/>
        </w:rPr>
        <w:t xml:space="preserve"> </w:t>
      </w:r>
      <w:r w:rsidR="008828DE" w:rsidRPr="008828DE">
        <w:rPr>
          <w:rFonts w:ascii="Century Gothic" w:hAnsi="Century Gothic"/>
          <w:b/>
        </w:rPr>
        <w:t>wraz z wyposażeniem</w:t>
      </w:r>
    </w:p>
    <w:p w:rsidR="006A2D8B" w:rsidRDefault="006A2D8B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7A2C78" w:rsidRPr="00ED369B" w:rsidRDefault="00ED369B" w:rsidP="00ED369B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Century Gothic" w:hAnsi="Century Gothic"/>
          <w:b/>
          <w:sz w:val="24"/>
        </w:rPr>
      </w:pPr>
      <w:r w:rsidRPr="00ED369B">
        <w:rPr>
          <w:rFonts w:ascii="Century Gothic" w:hAnsi="Century Gothic"/>
          <w:b/>
          <w:sz w:val="24"/>
        </w:rPr>
        <w:t xml:space="preserve">Parametry wymagane </w:t>
      </w:r>
    </w:p>
    <w:tbl>
      <w:tblPr>
        <w:tblW w:w="15451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14829"/>
      </w:tblGrid>
      <w:tr w:rsidR="00470327" w:rsidRPr="007A2C78" w:rsidTr="00470327">
        <w:trPr>
          <w:trHeight w:val="58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l.p.</w:t>
            </w: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</w:t>
            </w:r>
          </w:p>
        </w:tc>
      </w:tr>
      <w:tr w:rsidR="00470327" w:rsidRPr="007A2C78" w:rsidTr="00470327">
        <w:trPr>
          <w:trHeight w:val="405"/>
          <w:tblHeader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b/>
                <w:bCs/>
                <w:i/>
                <w:iCs/>
                <w:sz w:val="20"/>
                <w:szCs w:val="20"/>
                <w:lang w:eastAsia="pl-PL"/>
              </w:rPr>
              <w:t>-1-</w:t>
            </w: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b/>
                <w:bCs/>
                <w:i/>
                <w:iCs/>
                <w:sz w:val="20"/>
                <w:szCs w:val="20"/>
                <w:lang w:eastAsia="pl-PL"/>
              </w:rPr>
              <w:t>-2-</w:t>
            </w:r>
          </w:p>
        </w:tc>
      </w:tr>
      <w:tr w:rsidR="00470327" w:rsidRPr="007A2C78" w:rsidTr="00470327">
        <w:trPr>
          <w:trHeight w:val="896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Planowane usługi konserwacyjne (Przeglą</w:t>
            </w:r>
            <w:r>
              <w:rPr>
                <w:rFonts w:ascii="Century Gothic" w:eastAsia="Times New Roman" w:hAnsi="Century Gothic" w:cs="Arial"/>
                <w:lang w:eastAsia="pl-PL"/>
              </w:rPr>
              <w:t xml:space="preserve">dy Techniczne) – zalecane przez </w:t>
            </w:r>
            <w:r w:rsidRPr="007A2C78">
              <w:rPr>
                <w:rFonts w:ascii="Century Gothic" w:eastAsia="Times New Roman" w:hAnsi="Century Gothic" w:cs="Arial"/>
                <w:lang w:eastAsia="pl-PL"/>
              </w:rPr>
              <w:t xml:space="preserve">producenta kontrole bezpieczeństwa i </w:t>
            </w:r>
            <w:r>
              <w:rPr>
                <w:rFonts w:ascii="Century Gothic" w:eastAsia="Times New Roman" w:hAnsi="Century Gothic" w:cs="Arial"/>
                <w:lang w:eastAsia="pl-PL"/>
              </w:rPr>
              <w:t xml:space="preserve">sprawności technicznej aparatu, </w:t>
            </w:r>
            <w:r w:rsidRPr="007A2C78">
              <w:rPr>
                <w:rFonts w:ascii="Century Gothic" w:eastAsia="Times New Roman" w:hAnsi="Century Gothic" w:cs="Arial"/>
                <w:lang w:eastAsia="pl-PL"/>
              </w:rPr>
              <w:t>obejmujące zakres wymagany i zalecany przez producenta aparatu oraz instrukcję obsługi</w:t>
            </w:r>
          </w:p>
        </w:tc>
      </w:tr>
      <w:tr w:rsidR="00470327" w:rsidRPr="007A2C78" w:rsidTr="00470327">
        <w:trPr>
          <w:trHeight w:val="70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Zebranie od obsługi Zleceniobiorcy informacji dotyczących funkcjonowania aparatu</w:t>
            </w:r>
          </w:p>
        </w:tc>
      </w:tr>
      <w:tr w:rsidR="00470327" w:rsidRPr="007A2C78" w:rsidTr="00470327">
        <w:trPr>
          <w:trHeight w:val="58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Sprawdzenie funkcjonowania aparatu lub urządzenia i jego gotowości do pracy</w:t>
            </w:r>
          </w:p>
        </w:tc>
      </w:tr>
      <w:tr w:rsidR="00470327" w:rsidRPr="007A2C78" w:rsidTr="00470327">
        <w:trPr>
          <w:trHeight w:val="46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Kontrola występowania usterek zewnętrznych</w:t>
            </w:r>
          </w:p>
        </w:tc>
      </w:tr>
      <w:tr w:rsidR="00470327" w:rsidRPr="007A2C78" w:rsidTr="00470327">
        <w:trPr>
          <w:trHeight w:val="9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Przeprowadzenie czynności konserwacyjnych tj.: oczyszczenie dróg chłodzenia i odprowadzenia ciepła wraz z uzupełnieniem płynów eksploatacyjnych</w:t>
            </w:r>
          </w:p>
        </w:tc>
      </w:tr>
      <w:tr w:rsidR="00470327" w:rsidRPr="007A2C78" w:rsidTr="00470327">
        <w:trPr>
          <w:trHeight w:val="46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Smarowanie ruchomych części mechanicznych</w:t>
            </w:r>
          </w:p>
        </w:tc>
      </w:tr>
      <w:tr w:rsidR="00470327" w:rsidRPr="007A2C78" w:rsidTr="00470327">
        <w:trPr>
          <w:trHeight w:val="46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ED369B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872B82" w:rsidRDefault="00470327" w:rsidP="00ED369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Sprawdzenie jakości obrazu</w:t>
            </w:r>
          </w:p>
        </w:tc>
      </w:tr>
      <w:tr w:rsidR="00470327" w:rsidRPr="007A2C78" w:rsidTr="00470327">
        <w:trPr>
          <w:trHeight w:val="72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DD79DC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872B82" w:rsidRDefault="00470327" w:rsidP="00DD79DC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Sprawdzenie wartości pomiarowych i aplikacyjnych urządzenia z wykorzystaniem, w razie potrzeby, własnej specjalistycznej aparatury kontrolno- pomiarowej posiadającej aktualne świadectwo wzorcowania i/lub fantomów</w:t>
            </w:r>
          </w:p>
        </w:tc>
      </w:tr>
      <w:tr w:rsidR="00470327" w:rsidRPr="007A2C78" w:rsidTr="00470327">
        <w:trPr>
          <w:trHeight w:val="12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DD79DC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872B82" w:rsidRDefault="00470327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Wykonywanie aktualizacji i modyfikacji oprogramowania zapewniającej prawidłową pracę Tomografu Komputerowego GE </w:t>
            </w:r>
            <w:proofErr w:type="spellStart"/>
            <w:r w:rsidRPr="00872B82">
              <w:rPr>
                <w:rFonts w:ascii="Century Gothic" w:eastAsia="Times New Roman" w:hAnsi="Century Gothic" w:cs="Arial"/>
                <w:lang w:eastAsia="pl-PL"/>
              </w:rPr>
              <w:t>Revolution</w:t>
            </w:r>
            <w:proofErr w:type="spellEnd"/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EVO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 xml:space="preserve"> oraz wyposażenia zawartego w zał. nr </w:t>
            </w:r>
            <w:r w:rsidR="00872B82" w:rsidRPr="00872B82">
              <w:rPr>
                <w:rFonts w:ascii="Century Gothic" w:eastAsia="Times New Roman" w:hAnsi="Century Gothic" w:cs="Arial"/>
                <w:lang w:eastAsia="pl-PL"/>
              </w:rPr>
              <w:t>2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 xml:space="preserve"> do projektu umowy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zgodnie z 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>ich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przeznaczeniem i w celu zachowania 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 xml:space="preserve">ich 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>funkcjonalności i nie ograniczając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>e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zakresu pracy Tomografu Komputerowego </w:t>
            </w:r>
          </w:p>
        </w:tc>
      </w:tr>
      <w:tr w:rsidR="00470327" w:rsidRPr="007A2C78" w:rsidTr="00470327">
        <w:trPr>
          <w:trHeight w:val="48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DD79DC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872B82" w:rsidRDefault="00470327" w:rsidP="00DD79DC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Praca inżynierów serwisowych bez limitów – robocizna oraz dojazdy</w:t>
            </w:r>
          </w:p>
        </w:tc>
      </w:tr>
      <w:tr w:rsidR="00470327" w:rsidRPr="007A2C78" w:rsidTr="00470327">
        <w:trPr>
          <w:trHeight w:val="76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DD79DC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327" w:rsidRPr="00872B82" w:rsidRDefault="00470327" w:rsidP="00DD79DC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Wymiana wszystkich części zamiennych i eksploatacyjnych w przypadku ich awarii łącznie z: lampą RTG, detektorem, generatorem, HV Tank</w:t>
            </w:r>
          </w:p>
        </w:tc>
      </w:tr>
      <w:tr w:rsidR="00470327" w:rsidRPr="007A2C78" w:rsidTr="00470327">
        <w:trPr>
          <w:trHeight w:val="109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DD79DC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327" w:rsidRPr="00872B82" w:rsidRDefault="00470327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Wszystkie wymienione podczas awarii części urządzenia </w:t>
            </w:r>
            <w:r w:rsidRPr="00872B82">
              <w:rPr>
                <w:rFonts w:ascii="Century Gothic" w:eastAsia="Times New Roman" w:hAnsi="Century Gothic" w:cs="Arial"/>
                <w:u w:val="single"/>
                <w:lang w:eastAsia="pl-PL"/>
              </w:rPr>
              <w:t>nowe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i </w:t>
            </w:r>
            <w:r w:rsidRPr="00872B82">
              <w:rPr>
                <w:rFonts w:ascii="Century Gothic" w:eastAsia="Times New Roman" w:hAnsi="Century Gothic" w:cs="Arial"/>
                <w:u w:val="single"/>
                <w:lang w:eastAsia="pl-PL"/>
              </w:rPr>
              <w:t>w pełni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kompatybilne z Tomografem Komputerowym GE </w:t>
            </w:r>
            <w:proofErr w:type="spellStart"/>
            <w:r w:rsidRPr="00872B82">
              <w:rPr>
                <w:rFonts w:ascii="Century Gothic" w:eastAsia="Times New Roman" w:hAnsi="Century Gothic" w:cs="Arial"/>
                <w:lang w:eastAsia="pl-PL"/>
              </w:rPr>
              <w:t>Revolution</w:t>
            </w:r>
            <w:proofErr w:type="spellEnd"/>
            <w:r w:rsidRPr="00872B82">
              <w:rPr>
                <w:rFonts w:ascii="Century Gothic" w:eastAsia="Times New Roman" w:hAnsi="Century Gothic" w:cs="Arial"/>
                <w:lang w:eastAsia="pl-PL"/>
              </w:rPr>
              <w:t xml:space="preserve"> EVO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 xml:space="preserve"> oraz wyposażeniem zawartym w zał. nr </w:t>
            </w:r>
            <w:r w:rsidR="00872B82" w:rsidRPr="00872B82">
              <w:rPr>
                <w:rFonts w:ascii="Century Gothic" w:eastAsia="Times New Roman" w:hAnsi="Century Gothic" w:cs="Arial"/>
                <w:lang w:eastAsia="pl-PL"/>
              </w:rPr>
              <w:t>2</w:t>
            </w:r>
            <w:r w:rsidR="00A80911" w:rsidRPr="00872B82">
              <w:rPr>
                <w:rFonts w:ascii="Century Gothic" w:eastAsia="Times New Roman" w:hAnsi="Century Gothic" w:cs="Arial"/>
                <w:lang w:eastAsia="pl-PL"/>
              </w:rPr>
              <w:t xml:space="preserve"> do projektu umowy</w:t>
            </w:r>
            <w:r w:rsidRPr="00872B82">
              <w:rPr>
                <w:rFonts w:ascii="Century Gothic" w:eastAsia="Times New Roman" w:hAnsi="Century Gothic" w:cs="Arial"/>
                <w:lang w:eastAsia="pl-PL"/>
              </w:rPr>
              <w:t>, będącym w posiadaniu Zamawiającego</w:t>
            </w:r>
          </w:p>
        </w:tc>
      </w:tr>
      <w:tr w:rsidR="00470327" w:rsidRPr="007A2C78" w:rsidTr="00470327">
        <w:trPr>
          <w:trHeight w:val="79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872B82" w:rsidRDefault="00470327" w:rsidP="002C2F5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327" w:rsidRPr="00872B82" w:rsidRDefault="00470327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Wykonanie napraw w miejscu zainstalowania aparatury, tj. w siedzibie Zamawiającego</w:t>
            </w:r>
          </w:p>
        </w:tc>
      </w:tr>
      <w:tr w:rsidR="00470327" w:rsidRPr="007A2C78" w:rsidTr="006E638B">
        <w:trPr>
          <w:trHeight w:val="166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2C2F5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327" w:rsidRPr="007A2C78" w:rsidRDefault="00470327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 xml:space="preserve">Po każdorazowej usłudze serwisowej oraz okresowym przeglądzie technicznym dokonanie odpowiedniego wpisu do paszportu technicznego </w:t>
            </w:r>
            <w:r>
              <w:rPr>
                <w:rFonts w:ascii="Century Gothic" w:eastAsia="Times New Roman" w:hAnsi="Century Gothic" w:cs="Arial"/>
                <w:lang w:eastAsia="pl-PL"/>
              </w:rPr>
              <w:t>zawierającego takie dane jak: data</w:t>
            </w:r>
            <w:r w:rsidRPr="001B67A2">
              <w:rPr>
                <w:rFonts w:ascii="Century Gothic" w:eastAsia="Times New Roman" w:hAnsi="Century Gothic" w:cs="Arial"/>
                <w:lang w:eastAsia="pl-PL"/>
              </w:rPr>
              <w:t xml:space="preserve"> wykonania tych czynności, imię i nazwisko lub nazwę (firmę) podmiotu, który wykonał te czynności, ich opis, wyniki i uwagi dotyczące wyrobu</w:t>
            </w:r>
            <w:r>
              <w:rPr>
                <w:rFonts w:ascii="Century Gothic" w:eastAsia="Times New Roman" w:hAnsi="Century Gothic" w:cs="Arial"/>
                <w:lang w:eastAsia="pl-PL"/>
              </w:rPr>
              <w:t xml:space="preserve">, </w:t>
            </w:r>
            <w:r w:rsidRPr="007A2C78">
              <w:rPr>
                <w:rFonts w:ascii="Century Gothic" w:eastAsia="Times New Roman" w:hAnsi="Century Gothic" w:cs="Arial"/>
                <w:lang w:eastAsia="pl-PL"/>
              </w:rPr>
              <w:t>przedstawienie raportu serwisowego, data następnego przeglądu, pieczątka i podpis Zleceniobiorcy</w:t>
            </w:r>
            <w:r>
              <w:rPr>
                <w:rFonts w:ascii="Century Gothic" w:eastAsia="Times New Roman" w:hAnsi="Century Gothic" w:cs="Arial"/>
                <w:lang w:eastAsia="pl-PL"/>
              </w:rPr>
              <w:t xml:space="preserve"> pod raportem serwisowym</w:t>
            </w:r>
          </w:p>
        </w:tc>
      </w:tr>
      <w:tr w:rsidR="00470327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27" w:rsidRPr="007A2C78" w:rsidRDefault="00470327" w:rsidP="002C2F5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327" w:rsidRPr="007A2C78" w:rsidRDefault="00470327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7A2C78">
              <w:rPr>
                <w:rFonts w:ascii="Century Gothic" w:eastAsia="Times New Roman" w:hAnsi="Century Gothic" w:cs="Arial"/>
                <w:lang w:eastAsia="pl-PL"/>
              </w:rPr>
              <w:t>Wykonawca zobowiązany jest do posiadania dokumentacji serwisowej, niezbędnego zaplecza technicznego oraz części zamiennych umożliwiających</w:t>
            </w:r>
            <w:r>
              <w:rPr>
                <w:rFonts w:ascii="Century Gothic" w:eastAsia="Times New Roman" w:hAnsi="Century Gothic" w:cs="Arial"/>
                <w:lang w:eastAsia="pl-PL"/>
              </w:rPr>
              <w:t xml:space="preserve"> okresowe przeglądy techniczne i</w:t>
            </w:r>
            <w:r w:rsidRPr="007A2C78">
              <w:rPr>
                <w:rFonts w:ascii="Century Gothic" w:eastAsia="Times New Roman" w:hAnsi="Century Gothic" w:cs="Arial"/>
                <w:lang w:eastAsia="pl-PL"/>
              </w:rPr>
              <w:t xml:space="preserve"> wszystkie naprawy</w:t>
            </w:r>
          </w:p>
        </w:tc>
      </w:tr>
      <w:tr w:rsidR="006E638B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38B" w:rsidRPr="007A2C78" w:rsidRDefault="006E638B" w:rsidP="002C2F53">
            <w:pPr>
              <w:pStyle w:val="Akapitzlist"/>
              <w:numPr>
                <w:ilvl w:val="0"/>
                <w:numId w:val="1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38B" w:rsidRPr="006E638B" w:rsidRDefault="006E638B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 xml:space="preserve">Podłączenie, konfiguracja oraz pełna integracja </w:t>
            </w:r>
            <w:proofErr w:type="spellStart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>wstrzykiwacza</w:t>
            </w:r>
            <w:proofErr w:type="spellEnd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 xml:space="preserve"> kontrastu Bayer </w:t>
            </w:r>
            <w:proofErr w:type="spellStart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>Stellant</w:t>
            </w:r>
            <w:proofErr w:type="spellEnd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 xml:space="preserve"> D, nr seryjny 40220, z tomografem komputerowym GE </w:t>
            </w:r>
            <w:proofErr w:type="spellStart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>Revolution</w:t>
            </w:r>
            <w:proofErr w:type="spellEnd"/>
            <w:r w:rsidRPr="006E638B">
              <w:rPr>
                <w:rFonts w:ascii="Century Gothic" w:eastAsia="Times New Roman" w:hAnsi="Century Gothic" w:cs="Arial"/>
                <w:b/>
                <w:lang w:eastAsia="pl-PL"/>
              </w:rPr>
              <w:t xml:space="preserve"> EVO, nr seryjny CBDGG2000184HM</w:t>
            </w:r>
          </w:p>
        </w:tc>
      </w:tr>
      <w:tr w:rsidR="006E638B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38B" w:rsidRPr="006E638B" w:rsidRDefault="006E638B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38B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W ramach realizacji umowy Wykonawca zobowiązany jest, w terminie do 14 dni od dnia podpisania umowy, do wykonania podłączenia, konfiguracji oraz pełnej integracji </w:t>
            </w:r>
            <w:proofErr w:type="spellStart"/>
            <w:r w:rsidRPr="006376FD">
              <w:rPr>
                <w:rFonts w:ascii="Century Gothic" w:eastAsia="Times New Roman" w:hAnsi="Century Gothic" w:cs="Arial"/>
                <w:lang w:eastAsia="pl-PL"/>
              </w:rPr>
              <w:t>wstrzykiwacza</w:t>
            </w:r>
            <w:proofErr w:type="spellEnd"/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 kontrastu Bayer </w:t>
            </w:r>
            <w:proofErr w:type="spellStart"/>
            <w:r w:rsidRPr="006376FD">
              <w:rPr>
                <w:rFonts w:ascii="Century Gothic" w:eastAsia="Times New Roman" w:hAnsi="Century Gothic" w:cs="Arial"/>
                <w:lang w:eastAsia="pl-PL"/>
              </w:rPr>
              <w:t>Stellant</w:t>
            </w:r>
            <w:proofErr w:type="spellEnd"/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 D, nr seryjny 40220, z tomografem komputerowym GE </w:t>
            </w:r>
            <w:proofErr w:type="spellStart"/>
            <w:r w:rsidRPr="006376FD">
              <w:rPr>
                <w:rFonts w:ascii="Century Gothic" w:eastAsia="Times New Roman" w:hAnsi="Century Gothic" w:cs="Arial"/>
                <w:lang w:eastAsia="pl-PL"/>
              </w:rPr>
              <w:t>Revolution</w:t>
            </w:r>
            <w:proofErr w:type="spellEnd"/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 EVO, nr seryjny CBDGG2000184HM.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376FD" w:rsidRDefault="00594B86" w:rsidP="00594B86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>Zakres prac obejmuje w szczególności:</w:t>
            </w:r>
          </w:p>
          <w:p w:rsidR="00594B86" w:rsidRPr="006376FD" w:rsidRDefault="00594B86" w:rsidP="00594B86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60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>podłączenie urządzeń przy wykorzystaniu posiadanego przez Zamawiającego przewodu połączeniowego,</w:t>
            </w:r>
          </w:p>
          <w:p w:rsidR="00594B86" w:rsidRPr="006376FD" w:rsidRDefault="00594B86" w:rsidP="00594B86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60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poprowadzenie przewodu połączeniowego pomiędzy konsolą operatorską tomografu komputerowego a </w:t>
            </w:r>
            <w:proofErr w:type="spellStart"/>
            <w:r w:rsidRPr="006376FD">
              <w:rPr>
                <w:rFonts w:ascii="Century Gothic" w:eastAsia="Times New Roman" w:hAnsi="Century Gothic" w:cs="Arial"/>
                <w:lang w:eastAsia="pl-PL"/>
              </w:rPr>
              <w:t>wstrzykiwaczem</w:t>
            </w:r>
            <w:proofErr w:type="spellEnd"/>
            <w:r w:rsidRPr="006376FD">
              <w:rPr>
                <w:rFonts w:ascii="Century Gothic" w:eastAsia="Times New Roman" w:hAnsi="Century Gothic" w:cs="Arial"/>
                <w:lang w:eastAsia="pl-PL"/>
              </w:rPr>
              <w:t xml:space="preserve"> kontrastu kanałem instalacyjnym będącym w posiadaniu Zamawiającego,</w:t>
            </w:r>
          </w:p>
          <w:p w:rsidR="00594B86" w:rsidRPr="006376FD" w:rsidRDefault="00594B86" w:rsidP="00594B86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60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>wykonanie konfiguracji technicznej i komunikacyjnej urządzeń umożliwiającej ich prawidłową współpracę,</w:t>
            </w:r>
          </w:p>
          <w:p w:rsidR="00594B86" w:rsidRDefault="00594B86" w:rsidP="00594B86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60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6376FD">
              <w:rPr>
                <w:rFonts w:ascii="Century Gothic" w:eastAsia="Times New Roman" w:hAnsi="Century Gothic" w:cs="Arial"/>
                <w:lang w:eastAsia="pl-PL"/>
              </w:rPr>
              <w:t>przeprowadzenie niezbędnych czynności instalacyjnych, serwisowych oraz testów funkcjonalnych potwierdzających poprawność integracji i współdziałania urządzeń,</w:t>
            </w:r>
          </w:p>
          <w:p w:rsidR="00594B86" w:rsidRPr="00594B86" w:rsidRDefault="00594B86" w:rsidP="00594B86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60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>uruchomienie współpracy urządzeń w sposób umożliwiający ich wykorzystanie w rutynowej pracy klinicznej.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 xml:space="preserve">Wykonawca zobowiązany jest do zapewnienia pełnej kompatybilności technicznej i funkcjonalnej integracji pomiędzy wskazanymi urządzeniami, w tym kompatybilności oprogramowania oraz prawidłowej komunikacji pomiędzy systemami. Wykonana integracja nie może powodować ograniczenia funkcjonalności tomografu komputerowego ani </w:t>
            </w:r>
            <w:proofErr w:type="spellStart"/>
            <w:r w:rsidRPr="00594B86">
              <w:rPr>
                <w:rFonts w:ascii="Century Gothic" w:eastAsia="Times New Roman" w:hAnsi="Century Gothic" w:cs="Arial"/>
                <w:lang w:eastAsia="pl-PL"/>
              </w:rPr>
              <w:t>wstrzykiwacza</w:t>
            </w:r>
            <w:proofErr w:type="spellEnd"/>
            <w:r w:rsidRPr="00594B86">
              <w:rPr>
                <w:rFonts w:ascii="Century Gothic" w:eastAsia="Times New Roman" w:hAnsi="Century Gothic" w:cs="Arial"/>
                <w:lang w:eastAsia="pl-PL"/>
              </w:rPr>
              <w:t xml:space="preserve"> kontrastu.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 xml:space="preserve">Wszelkie czynności związane z integracją muszą być wykonane zgodnie z zaleceniami producentów urządzeń oraz obowiązującymi standardami technicznymi dla aparatury medycznej. W przypadku gdy producent urządzenia wymaga wykonania prac przez </w:t>
            </w:r>
            <w:r w:rsidRPr="00594B86">
              <w:rPr>
                <w:rFonts w:ascii="Century Gothic" w:eastAsia="Times New Roman" w:hAnsi="Century Gothic" w:cs="Arial"/>
                <w:lang w:eastAsia="pl-PL"/>
              </w:rPr>
              <w:lastRenderedPageBreak/>
              <w:t>autoryzowany serwis, Wykonawca zobowiązany jest zapewnić wykonanie tych czynności przez podmiot posiadający stosowne uprawnienia lub autoryzację producenta.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>Wykonawca ponosi pełną odpowiedzialność za prawidłowe wykonanie integracji oraz za ewentualne szkody powstałe w wyniku prowadzonych prac. W przypadku wystąpienia uszkodzeń lub nieprawidłowości w działaniu urządzeń powstałych w trakcie lub w wyniku integracji, Wykonawca zobowiązany jest do ich usunięcia na własny koszt oraz do przywrócenia urządzeń do stanu pełnej sprawności technicznej i funkcjonalnej.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>Po wykonaniu integracji Wykonawca zobowiązany jest do przeprowadzenia testów funkcjonalnych potwierdzających prawidłowe działanie systemu oraz sporządzenia i podpisania protokołu z wykonanych prac, potwierdzającego poprawną integrację i gotowość urządzeń do pracy klinicznej.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>Wszystkie czynności związane z podłączeniem, konfiguracją, integracją oraz testami funkcjonalnymi wykonywane są w ramach wynagrodzenia wynikającego z umowy i nie będą stanowiły podstawy do naliczenia dodatkowych kosztów dla Zamawiającego.</w:t>
            </w:r>
          </w:p>
        </w:tc>
      </w:tr>
      <w:tr w:rsidR="00594B86" w:rsidRPr="007A2C78" w:rsidTr="006E638B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6E638B" w:rsidRDefault="00594B86" w:rsidP="006E638B">
            <w:pPr>
              <w:pStyle w:val="Akapitzlist"/>
              <w:numPr>
                <w:ilvl w:val="1"/>
                <w:numId w:val="1"/>
              </w:numPr>
              <w:spacing w:before="40" w:after="40" w:line="240" w:lineRule="auto"/>
              <w:ind w:left="720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4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86" w:rsidRPr="007A2C78" w:rsidRDefault="00594B86" w:rsidP="002C2F53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594B86">
              <w:rPr>
                <w:rFonts w:ascii="Century Gothic" w:eastAsia="Times New Roman" w:hAnsi="Century Gothic" w:cs="Arial"/>
                <w:lang w:eastAsia="pl-PL"/>
              </w:rPr>
              <w:t xml:space="preserve">Zamawiający oświadcza, iż posiada przewód połączeniowy oraz kanał instalacyjny przeznaczony do poprowadzenia przewodu pomiędzy konsolą operatorską tomografu komputerowego a </w:t>
            </w:r>
            <w:proofErr w:type="spellStart"/>
            <w:r w:rsidRPr="00594B86">
              <w:rPr>
                <w:rFonts w:ascii="Century Gothic" w:eastAsia="Times New Roman" w:hAnsi="Century Gothic" w:cs="Arial"/>
                <w:lang w:eastAsia="pl-PL"/>
              </w:rPr>
              <w:t>wstrzykiwaczem</w:t>
            </w:r>
            <w:proofErr w:type="spellEnd"/>
            <w:r w:rsidRPr="00594B86">
              <w:rPr>
                <w:rFonts w:ascii="Century Gothic" w:eastAsia="Times New Roman" w:hAnsi="Century Gothic" w:cs="Arial"/>
                <w:lang w:eastAsia="pl-PL"/>
              </w:rPr>
              <w:t xml:space="preserve"> kontrastu.</w:t>
            </w:r>
          </w:p>
        </w:tc>
      </w:tr>
    </w:tbl>
    <w:p w:rsidR="007A2C78" w:rsidRDefault="007A2C78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E46EC2" w:rsidRPr="00E46EC2" w:rsidRDefault="000A0899" w:rsidP="00E46EC2">
      <w:pPr>
        <w:pStyle w:val="Akapitzlist"/>
        <w:numPr>
          <w:ilvl w:val="0"/>
          <w:numId w:val="2"/>
        </w:numPr>
        <w:spacing w:after="0" w:line="240" w:lineRule="auto"/>
        <w:ind w:left="360"/>
        <w:jc w:val="both"/>
        <w:rPr>
          <w:rFonts w:ascii="Century Gothic" w:eastAsia="Times New Roman" w:hAnsi="Century Gothic" w:cs="Arial"/>
          <w:b/>
          <w:bCs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bCs/>
          <w:sz w:val="24"/>
          <w:szCs w:val="24"/>
          <w:lang w:eastAsia="pl-PL"/>
        </w:rPr>
        <w:br w:type="column"/>
      </w:r>
      <w:r w:rsidR="00E46EC2" w:rsidRPr="00E46EC2">
        <w:rPr>
          <w:rFonts w:ascii="Century Gothic" w:eastAsia="Times New Roman" w:hAnsi="Century Gothic" w:cs="Arial"/>
          <w:b/>
          <w:bCs/>
          <w:sz w:val="24"/>
          <w:szCs w:val="24"/>
          <w:lang w:eastAsia="pl-PL"/>
        </w:rPr>
        <w:lastRenderedPageBreak/>
        <w:t>Gwarancja na wy</w:t>
      </w:r>
      <w:r w:rsidR="001B67A2">
        <w:rPr>
          <w:rFonts w:ascii="Century Gothic" w:eastAsia="Times New Roman" w:hAnsi="Century Gothic" w:cs="Arial"/>
          <w:b/>
          <w:bCs/>
          <w:sz w:val="24"/>
          <w:szCs w:val="24"/>
          <w:lang w:eastAsia="pl-PL"/>
        </w:rPr>
        <w:t>mienione części (dotyczy wymienionych</w:t>
      </w:r>
      <w:r w:rsidR="00E46EC2" w:rsidRPr="00E46EC2">
        <w:rPr>
          <w:rFonts w:ascii="Century Gothic" w:eastAsia="Times New Roman" w:hAnsi="Century Gothic" w:cs="Arial"/>
          <w:b/>
          <w:bCs/>
          <w:sz w:val="24"/>
          <w:szCs w:val="24"/>
          <w:lang w:eastAsia="pl-PL"/>
        </w:rPr>
        <w:t xml:space="preserve"> części w ostatnich 12 miesiącach kontraktu serwisowego)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6326"/>
        <w:gridCol w:w="1720"/>
        <w:gridCol w:w="6785"/>
      </w:tblGrid>
      <w:tr w:rsidR="00E46EC2" w:rsidRPr="00E46EC2" w:rsidTr="009951B7">
        <w:trPr>
          <w:trHeight w:val="215"/>
          <w:tblHeader/>
        </w:trPr>
        <w:tc>
          <w:tcPr>
            <w:tcW w:w="620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l.p.</w:t>
            </w:r>
          </w:p>
        </w:tc>
        <w:tc>
          <w:tcPr>
            <w:tcW w:w="6326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 wymagany/</w:t>
            </w:r>
            <w:r w:rsidRPr="00E46EC2">
              <w:rPr>
                <w:rFonts w:ascii="Century Gothic" w:eastAsia="Times New Roman" w:hAnsi="Century Gothic" w:cs="Arial"/>
                <w:b/>
                <w:bCs/>
                <w:lang w:eastAsia="pl-PL"/>
              </w:rPr>
              <w:br/>
              <w:t>wartość</w:t>
            </w:r>
          </w:p>
        </w:tc>
        <w:tc>
          <w:tcPr>
            <w:tcW w:w="6785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 oferowany</w:t>
            </w:r>
          </w:p>
        </w:tc>
      </w:tr>
      <w:tr w:rsidR="00E46EC2" w:rsidRPr="00E46EC2" w:rsidTr="009951B7">
        <w:trPr>
          <w:trHeight w:val="58"/>
          <w:tblHeader/>
        </w:trPr>
        <w:tc>
          <w:tcPr>
            <w:tcW w:w="620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-1-</w:t>
            </w:r>
          </w:p>
        </w:tc>
        <w:tc>
          <w:tcPr>
            <w:tcW w:w="6326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-2-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-3-</w:t>
            </w:r>
          </w:p>
        </w:tc>
        <w:tc>
          <w:tcPr>
            <w:tcW w:w="6785" w:type="dxa"/>
            <w:shd w:val="clear" w:color="auto" w:fill="auto"/>
            <w:vAlign w:val="center"/>
            <w:hideMark/>
          </w:tcPr>
          <w:p w:rsidR="00E46EC2" w:rsidRPr="00E46EC2" w:rsidRDefault="00E46EC2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E46EC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-4-</w:t>
            </w:r>
          </w:p>
        </w:tc>
      </w:tr>
      <w:tr w:rsidR="00CC0E1C" w:rsidRPr="00E46EC2" w:rsidTr="009951B7">
        <w:trPr>
          <w:trHeight w:val="708"/>
        </w:trPr>
        <w:tc>
          <w:tcPr>
            <w:tcW w:w="620" w:type="dxa"/>
            <w:shd w:val="clear" w:color="auto" w:fill="auto"/>
            <w:vAlign w:val="center"/>
            <w:hideMark/>
          </w:tcPr>
          <w:p w:rsidR="00CC0E1C" w:rsidRPr="0012494A" w:rsidRDefault="00CC0E1C" w:rsidP="00CC0E1C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:rsidR="00CC0E1C" w:rsidRPr="0012494A" w:rsidRDefault="00CC0E1C" w:rsidP="00CC0E1C">
            <w:pPr>
              <w:jc w:val="both"/>
              <w:rPr>
                <w:rFonts w:ascii="Century Gothic" w:hAnsi="Century Gothic" w:cs="Arial"/>
              </w:rPr>
            </w:pPr>
            <w:r w:rsidRPr="0012494A">
              <w:rPr>
                <w:rFonts w:ascii="Century Gothic" w:hAnsi="Century Gothic" w:cs="Arial"/>
              </w:rPr>
              <w:t>Lampa RTG – min. 12 miesięcy gwarancji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CC0E1C" w:rsidRPr="0012494A" w:rsidRDefault="00CC0E1C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TAK, podać i opisać</w:t>
            </w:r>
          </w:p>
        </w:tc>
        <w:tc>
          <w:tcPr>
            <w:tcW w:w="6785" w:type="dxa"/>
            <w:shd w:val="clear" w:color="auto" w:fill="auto"/>
            <w:vAlign w:val="center"/>
            <w:hideMark/>
          </w:tcPr>
          <w:p w:rsidR="00CC0E1C" w:rsidRPr="0012494A" w:rsidRDefault="00CC0E1C" w:rsidP="00CC0E1C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</w:tr>
      <w:tr w:rsidR="00CC0E1C" w:rsidRPr="00E46EC2" w:rsidTr="009951B7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:rsidR="00CC0E1C" w:rsidRPr="0012494A" w:rsidRDefault="00CC0E1C" w:rsidP="00CC0E1C">
            <w:pPr>
              <w:jc w:val="both"/>
              <w:rPr>
                <w:rFonts w:ascii="Century Gothic" w:hAnsi="Century Gothic" w:cs="Arial"/>
              </w:rPr>
            </w:pPr>
            <w:r w:rsidRPr="0012494A">
              <w:rPr>
                <w:rFonts w:ascii="Century Gothic" w:hAnsi="Century Gothic" w:cs="Arial"/>
              </w:rPr>
              <w:t>Detektor – min. 12 miesięcy gwarancji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TAK, podać i opisać</w:t>
            </w:r>
          </w:p>
        </w:tc>
        <w:tc>
          <w:tcPr>
            <w:tcW w:w="6785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</w:tr>
      <w:tr w:rsidR="00CC0E1C" w:rsidRPr="00E46EC2" w:rsidTr="009951B7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:rsidR="00CC0E1C" w:rsidRPr="0012494A" w:rsidRDefault="00CC0E1C" w:rsidP="00CC0E1C">
            <w:pPr>
              <w:jc w:val="both"/>
              <w:rPr>
                <w:rFonts w:ascii="Century Gothic" w:hAnsi="Century Gothic" w:cs="Arial"/>
              </w:rPr>
            </w:pPr>
            <w:r w:rsidRPr="0012494A">
              <w:rPr>
                <w:rFonts w:ascii="Century Gothic" w:hAnsi="Century Gothic" w:cs="Arial"/>
              </w:rPr>
              <w:t>Generator – min. 12 miesięcy gwarancji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TAK, podać i opisać</w:t>
            </w:r>
          </w:p>
        </w:tc>
        <w:tc>
          <w:tcPr>
            <w:tcW w:w="6785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</w:tr>
      <w:tr w:rsidR="00CC0E1C" w:rsidRPr="00E46EC2" w:rsidTr="009951B7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:rsidR="00CC0E1C" w:rsidRPr="0012494A" w:rsidRDefault="00CC0E1C" w:rsidP="00CC0E1C">
            <w:pPr>
              <w:jc w:val="both"/>
              <w:rPr>
                <w:rFonts w:ascii="Century Gothic" w:hAnsi="Century Gothic" w:cs="Arial"/>
              </w:rPr>
            </w:pPr>
            <w:r w:rsidRPr="0012494A">
              <w:rPr>
                <w:rFonts w:ascii="Century Gothic" w:hAnsi="Century Gothic" w:cs="Arial"/>
              </w:rPr>
              <w:t>HV Tank – min. 12 miesięcy gwarancji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TAK, podać i opisać</w:t>
            </w:r>
          </w:p>
        </w:tc>
        <w:tc>
          <w:tcPr>
            <w:tcW w:w="6785" w:type="dxa"/>
            <w:shd w:val="clear" w:color="auto" w:fill="auto"/>
            <w:vAlign w:val="center"/>
          </w:tcPr>
          <w:p w:rsidR="00CC0E1C" w:rsidRPr="0012494A" w:rsidRDefault="00CC0E1C" w:rsidP="00CC0E1C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</w:tr>
      <w:tr w:rsidR="00E46EC2" w:rsidRPr="00E46EC2" w:rsidTr="009951B7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:rsidR="00E46EC2" w:rsidRPr="0012494A" w:rsidRDefault="00E46EC2" w:rsidP="00CC0E1C">
            <w:pPr>
              <w:pStyle w:val="Akapitzlist"/>
              <w:numPr>
                <w:ilvl w:val="0"/>
                <w:numId w:val="3"/>
              </w:numPr>
              <w:spacing w:before="40" w:after="40" w:line="240" w:lineRule="auto"/>
              <w:ind w:left="360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6326" w:type="dxa"/>
            <w:shd w:val="clear" w:color="auto" w:fill="auto"/>
            <w:vAlign w:val="center"/>
          </w:tcPr>
          <w:p w:rsidR="00E46EC2" w:rsidRPr="0012494A" w:rsidRDefault="00CC0E1C" w:rsidP="00CC0E1C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Wszystkie inne</w:t>
            </w:r>
            <w:r w:rsidR="00B01502" w:rsidRPr="0012494A">
              <w:rPr>
                <w:rFonts w:ascii="Century Gothic" w:eastAsia="Times New Roman" w:hAnsi="Century Gothic" w:cs="Arial"/>
                <w:lang w:eastAsia="pl-PL"/>
              </w:rPr>
              <w:t xml:space="preserve"> części nie wymienione w pkt. 1 - </w:t>
            </w:r>
            <w:r w:rsidRPr="0012494A">
              <w:rPr>
                <w:rFonts w:ascii="Century Gothic" w:eastAsia="Times New Roman" w:hAnsi="Century Gothic" w:cs="Arial"/>
                <w:lang w:eastAsia="pl-PL"/>
              </w:rPr>
              <w:t xml:space="preserve">4 - </w:t>
            </w:r>
            <w:r w:rsidRPr="0012494A">
              <w:rPr>
                <w:rFonts w:ascii="Century Gothic" w:hAnsi="Century Gothic" w:cs="Arial"/>
              </w:rPr>
              <w:t>min. 6 miesięcy gwarancji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E46EC2" w:rsidRPr="0012494A" w:rsidRDefault="00E46EC2" w:rsidP="00E46EC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12494A">
              <w:rPr>
                <w:rFonts w:ascii="Century Gothic" w:eastAsia="Times New Roman" w:hAnsi="Century Gothic" w:cs="Arial"/>
                <w:lang w:eastAsia="pl-PL"/>
              </w:rPr>
              <w:t>TAK, podać i opisać</w:t>
            </w:r>
          </w:p>
        </w:tc>
        <w:tc>
          <w:tcPr>
            <w:tcW w:w="6785" w:type="dxa"/>
            <w:shd w:val="clear" w:color="auto" w:fill="auto"/>
            <w:vAlign w:val="center"/>
          </w:tcPr>
          <w:p w:rsidR="00E46EC2" w:rsidRPr="0012494A" w:rsidRDefault="00E46EC2" w:rsidP="00CC0E1C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</w:tr>
    </w:tbl>
    <w:p w:rsidR="00E46EC2" w:rsidRDefault="00E46EC2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CC0E1C" w:rsidRDefault="00CC0E1C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CC0E1C" w:rsidRPr="00CC0E1C" w:rsidRDefault="00D636FD" w:rsidP="00CC0E1C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br w:type="column"/>
      </w:r>
      <w:r w:rsidR="00CC0E1C" w:rsidRPr="00CC0E1C">
        <w:rPr>
          <w:rFonts w:ascii="Century Gothic" w:hAnsi="Century Gothic"/>
          <w:b/>
          <w:sz w:val="24"/>
        </w:rPr>
        <w:lastRenderedPageBreak/>
        <w:t xml:space="preserve">Parametry techniczne punktowane </w:t>
      </w:r>
    </w:p>
    <w:tbl>
      <w:tblPr>
        <w:tblW w:w="15249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5819"/>
        <w:gridCol w:w="1818"/>
        <w:gridCol w:w="5166"/>
        <w:gridCol w:w="977"/>
        <w:gridCol w:w="841"/>
      </w:tblGrid>
      <w:tr w:rsidR="00CC0E1C" w:rsidRPr="00CC0E1C" w:rsidTr="009306D2">
        <w:trPr>
          <w:trHeight w:val="1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l.p.</w:t>
            </w:r>
          </w:p>
        </w:tc>
        <w:tc>
          <w:tcPr>
            <w:tcW w:w="5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 wymagany/</w:t>
            </w: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br/>
              <w:t>wartość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Parametr oferowany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Ocena punktowa</w:t>
            </w:r>
          </w:p>
        </w:tc>
      </w:tr>
      <w:tr w:rsidR="00CC0E1C" w:rsidRPr="00CC0E1C" w:rsidTr="009306D2">
        <w:trPr>
          <w:trHeight w:val="48"/>
          <w:tblHeader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-1-</w:t>
            </w:r>
          </w:p>
        </w:tc>
        <w:tc>
          <w:tcPr>
            <w:tcW w:w="5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-2-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-3-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-4-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E1C" w:rsidRPr="00CC0E1C" w:rsidRDefault="00B01502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-5</w:t>
            </w:r>
            <w:r w:rsidR="00CC0E1C" w:rsidRPr="00CC0E1C">
              <w:rPr>
                <w:rFonts w:ascii="Century Gothic" w:eastAsia="Times New Roman" w:hAnsi="Century Gothic" w:cs="Arial"/>
                <w:b/>
                <w:bCs/>
                <w:i/>
                <w:iCs/>
                <w:lang w:eastAsia="pl-PL"/>
              </w:rPr>
              <w:t>-</w:t>
            </w:r>
          </w:p>
        </w:tc>
      </w:tr>
      <w:tr w:rsidR="00CC0E1C" w:rsidRPr="00CC0E1C" w:rsidTr="009306D2">
        <w:trPr>
          <w:trHeight w:val="204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1.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20" w:rsidRPr="004B7F92" w:rsidRDefault="000D0020" w:rsidP="000D0020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 xml:space="preserve">Zdalna diagnostyka 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– wykorzystanie systemu do stałego monitorowania przesyłanych przez aparat do serwisu parametrów pracy urządzenia (zdalne monitorowanie w czasie rzeczywistym, zdalny monitoring trendów – czasowa obserwacja poszczególnych elementów oraz obserwacja elementów urządzenia w dłuższym wymiarze czasu wraz z możliwością tworzenia raportów ze zdalnej diagnostyki). Monitoring konsoli technika, sprawność działania wentylatorów, błędy płyt akwizycyjnych, konsultacja artefaktów na obrazie (pobierane dane są zanonimizowane dla bezpieczeństwa pacjentów), monitoring pozycji stołu. </w:t>
            </w:r>
          </w:p>
          <w:p w:rsidR="00CC0E1C" w:rsidRPr="004B7F92" w:rsidRDefault="000D0020" w:rsidP="000D0020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System </w:t>
            </w: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 xml:space="preserve">zdalnej diagnostyki 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spełnia międzynarodową normę standaryzującą system zarządzania bezpieczeństwem informacji </w:t>
            </w:r>
            <w:r w:rsidRPr="004B7F92">
              <w:rPr>
                <w:rFonts w:ascii="Century Gothic" w:eastAsia="Times New Roman" w:hAnsi="Century Gothic" w:cs="Arial"/>
                <w:b/>
                <w:bCs/>
                <w:lang w:eastAsia="pl-PL"/>
              </w:rPr>
              <w:t>ISO/IEC 27001: 2013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. Norma ta jest zgodna z regulacjami dotyczącymi przetwarzania danych osobowych (RODO), w szczególności zapewnia bezpieczeństwo przesyłania i przechowywania danych wrażliwych. </w:t>
            </w:r>
            <w:r w:rsidR="00CC0E1C" w:rsidRPr="004B7F92">
              <w:rPr>
                <w:rFonts w:ascii="Century Gothic" w:eastAsia="Times New Roman" w:hAnsi="Century Gothic" w:cs="Arial"/>
                <w:b/>
                <w:u w:val="single"/>
                <w:lang w:eastAsia="pl-PL"/>
              </w:rPr>
              <w:t>*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CC0E1C" w:rsidRPr="00CC0E1C" w:rsidTr="009306D2">
        <w:trPr>
          <w:trHeight w:val="10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0D0020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20</w:t>
            </w:r>
            <w:r w:rsidR="00CC0E1C" w:rsidRPr="00CC0E1C">
              <w:rPr>
                <w:rFonts w:ascii="Century Gothic" w:eastAsia="Times New Roman" w:hAnsi="Century Gothic" w:cs="Arial"/>
                <w:lang w:eastAsia="pl-PL"/>
              </w:rPr>
              <w:t xml:space="preserve"> pkt</w:t>
            </w:r>
          </w:p>
        </w:tc>
      </w:tr>
      <w:tr w:rsidR="00CC0E1C" w:rsidRPr="00CC0E1C" w:rsidTr="009306D2">
        <w:trPr>
          <w:trHeight w:val="122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7F416B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2</w:t>
            </w:r>
            <w:r w:rsidR="00CC0E1C" w:rsidRPr="004B7F92">
              <w:rPr>
                <w:rFonts w:ascii="Century Gothic" w:eastAsia="Times New Roman" w:hAnsi="Century Gothic" w:cs="Arial"/>
                <w:lang w:eastAsia="pl-PL"/>
              </w:rPr>
              <w:t>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0D0020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Funkcja umożliwiająca natychmiastowe wezwanie pracowników serwisu do wykonania prac naprawczych, diagnostycznych oraz zdalnych diagnostycznych za pomocą aplikacji zainstalowanej na konsoli operatorskiej w przypadku ap</w:t>
            </w:r>
            <w:r w:rsidR="007F416B" w:rsidRPr="004B7F92">
              <w:rPr>
                <w:rFonts w:ascii="Century Gothic" w:eastAsia="Times New Roman" w:hAnsi="Century Gothic" w:cs="Arial"/>
                <w:lang w:eastAsia="pl-PL"/>
              </w:rPr>
              <w:t xml:space="preserve">aratów posiadających tę funkcję </w:t>
            </w:r>
            <w:r w:rsidR="007F416B" w:rsidRPr="004B7F92">
              <w:rPr>
                <w:rFonts w:ascii="Century Gothic" w:eastAsia="Times New Roman" w:hAnsi="Century Gothic" w:cs="Arial"/>
                <w:b/>
                <w:u w:val="single"/>
                <w:lang w:eastAsia="pl-PL"/>
              </w:rPr>
              <w:t>*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CC0E1C" w:rsidRPr="00CC0E1C" w:rsidTr="009306D2">
        <w:trPr>
          <w:trHeight w:val="1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5 pkt</w:t>
            </w:r>
          </w:p>
        </w:tc>
      </w:tr>
      <w:tr w:rsidR="00CC0E1C" w:rsidRPr="00CC0E1C" w:rsidTr="009306D2">
        <w:trPr>
          <w:trHeight w:val="57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7F416B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3</w:t>
            </w:r>
            <w:r w:rsidR="00CC0E1C" w:rsidRPr="004B7F92">
              <w:rPr>
                <w:rFonts w:ascii="Century Gothic" w:eastAsia="Times New Roman" w:hAnsi="Century Gothic" w:cs="Arial"/>
                <w:lang w:eastAsia="pl-PL"/>
              </w:rPr>
              <w:t>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Aktualizacja oprogramowania systemowego i aplikacyjnego do najnowszych wersji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CC0E1C" w:rsidRPr="00CC0E1C" w:rsidTr="009306D2">
        <w:trPr>
          <w:trHeight w:val="57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3 pkt</w:t>
            </w:r>
          </w:p>
        </w:tc>
      </w:tr>
      <w:tr w:rsidR="00CC0E1C" w:rsidRPr="00CC0E1C" w:rsidTr="009306D2">
        <w:trPr>
          <w:trHeight w:val="62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7F416B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4</w:t>
            </w:r>
            <w:r w:rsidR="00CC0E1C" w:rsidRPr="004B7F92">
              <w:rPr>
                <w:rFonts w:ascii="Century Gothic" w:eastAsia="Times New Roman" w:hAnsi="Century Gothic" w:cs="Arial"/>
                <w:lang w:eastAsia="pl-PL"/>
              </w:rPr>
              <w:t>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Stosowanie oryginalnych części pochodzących z oficjalnej dystrybucji producenta 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CC0E1C" w:rsidRPr="00CC0E1C" w:rsidTr="009306D2">
        <w:trPr>
          <w:trHeight w:val="62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3 pkt</w:t>
            </w:r>
          </w:p>
        </w:tc>
      </w:tr>
      <w:tr w:rsidR="00CC0E1C" w:rsidRPr="00CC0E1C" w:rsidTr="009306D2">
        <w:trPr>
          <w:trHeight w:val="1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4B7F92" w:rsidRDefault="007F416B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lastRenderedPageBreak/>
              <w:t>5</w:t>
            </w:r>
            <w:r w:rsidR="00CC0E1C" w:rsidRPr="004B7F92">
              <w:rPr>
                <w:rFonts w:ascii="Century Gothic" w:eastAsia="Times New Roman" w:hAnsi="Century Gothic" w:cs="Arial"/>
                <w:lang w:eastAsia="pl-PL"/>
              </w:rPr>
              <w:t>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Funkcjonalność, która pozwala na otrzymywanie automatycznych alertów wysyłanych przez system do centrali. </w:t>
            </w:r>
            <w:r w:rsidRPr="004B7F92">
              <w:rPr>
                <w:rFonts w:ascii="Century Gothic" w:eastAsia="Times New Roman" w:hAnsi="Century Gothic" w:cs="Arial"/>
                <w:b/>
                <w:u w:val="single"/>
                <w:lang w:eastAsia="pl-PL"/>
              </w:rPr>
              <w:t>*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CC0E1C" w:rsidRPr="00CC0E1C" w:rsidTr="009306D2">
        <w:trPr>
          <w:trHeight w:val="278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E1C" w:rsidRPr="004B7F92" w:rsidRDefault="00CC0E1C" w:rsidP="00B0150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E1C" w:rsidRPr="00CC0E1C" w:rsidRDefault="00CC0E1C" w:rsidP="00B0150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2 pkt</w:t>
            </w:r>
          </w:p>
        </w:tc>
      </w:tr>
      <w:tr w:rsidR="007F416B" w:rsidRPr="00CC0E1C" w:rsidTr="009306D2">
        <w:trPr>
          <w:trHeight w:val="899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16B" w:rsidRPr="004B7F92" w:rsidRDefault="007F416B" w:rsidP="007F416B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6.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16B" w:rsidRPr="004B7F92" w:rsidRDefault="007F416B" w:rsidP="007F416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b/>
                <w:lang w:eastAsia="pl-PL"/>
              </w:rPr>
              <w:t xml:space="preserve">Wykonawca dysponuje lub będzie dysponował osobami, które będą uczestniczyć w wykonywaniu zamówienia, co najmniej 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1 osobą posiadającą przeszkolenie serwisowe w zakresie wykonywania serwisu </w:t>
            </w:r>
            <w:r w:rsidRPr="004B7F92">
              <w:rPr>
                <w:rFonts w:ascii="Century Gothic" w:hAnsi="Century Gothic"/>
                <w:b/>
              </w:rPr>
              <w:t xml:space="preserve">Tomografu komputerowego GE </w:t>
            </w:r>
            <w:proofErr w:type="spellStart"/>
            <w:r w:rsidRPr="004B7F92">
              <w:rPr>
                <w:rFonts w:ascii="Century Gothic" w:hAnsi="Century Gothic"/>
                <w:b/>
              </w:rPr>
              <w:t>Revolution</w:t>
            </w:r>
            <w:proofErr w:type="spellEnd"/>
            <w:r w:rsidRPr="004B7F92">
              <w:rPr>
                <w:rFonts w:ascii="Century Gothic" w:hAnsi="Century Gothic"/>
                <w:b/>
              </w:rPr>
              <w:t xml:space="preserve"> EVO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 przeprowadzone przez producenta lub przez autoryzowany serwis producenta </w:t>
            </w:r>
            <w:r w:rsidRPr="004B7F92">
              <w:rPr>
                <w:rFonts w:ascii="Century Gothic" w:eastAsia="Times New Roman" w:hAnsi="Century Gothic" w:cs="Arial"/>
                <w:b/>
                <w:u w:val="single"/>
                <w:lang w:eastAsia="pl-PL"/>
              </w:rPr>
              <w:t>**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16B" w:rsidRPr="004B7F92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br/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16B" w:rsidRPr="004B7F92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7F416B" w:rsidRPr="00CC0E1C" w:rsidTr="00A34319">
        <w:trPr>
          <w:trHeight w:val="1016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Pr="006A3204" w:rsidRDefault="007F416B" w:rsidP="007F416B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16B" w:rsidRPr="00CC0E1C" w:rsidRDefault="007F416B" w:rsidP="007F416B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30</w:t>
            </w:r>
            <w:r w:rsidRPr="00CC0E1C">
              <w:rPr>
                <w:rFonts w:ascii="Century Gothic" w:eastAsia="Times New Roman" w:hAnsi="Century Gothic" w:cs="Arial"/>
                <w:lang w:eastAsia="pl-PL"/>
              </w:rPr>
              <w:t xml:space="preserve"> pkt</w:t>
            </w:r>
          </w:p>
        </w:tc>
      </w:tr>
      <w:tr w:rsidR="00A34319" w:rsidRPr="00CC0E1C" w:rsidTr="00A34319">
        <w:trPr>
          <w:trHeight w:val="98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CC0E1C" w:rsidRDefault="00A34319" w:rsidP="00A34319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E37C63" w:rsidRDefault="00A34319" w:rsidP="00A34319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Zainstalowanie dwóch licencji do oprogramowania kardiologicznego (</w:t>
            </w:r>
            <w:r w:rsidRPr="004B7F92">
              <w:rPr>
                <w:rFonts w:ascii="Century Gothic" w:eastAsia="Times New Roman" w:hAnsi="Century Gothic" w:cs="Arial"/>
                <w:highlight w:val="green"/>
                <w:lang w:eastAsia="pl-PL"/>
              </w:rPr>
              <w:t>opisanego w pkt 7.1. - 7.15.</w:t>
            </w:r>
            <w:r>
              <w:rPr>
                <w:rFonts w:ascii="Century Gothic" w:eastAsia="Times New Roman" w:hAnsi="Century Gothic" w:cs="Arial"/>
                <w:lang w:eastAsia="pl-PL"/>
              </w:rPr>
              <w:t>) oraz dwóch licencji oprogramowania kardiologicznego  (</w:t>
            </w:r>
            <w:r w:rsidRPr="004B7F92">
              <w:rPr>
                <w:rFonts w:ascii="Century Gothic" w:eastAsia="Times New Roman" w:hAnsi="Century Gothic" w:cs="Arial"/>
                <w:highlight w:val="green"/>
                <w:lang w:eastAsia="pl-PL"/>
              </w:rPr>
              <w:t>opisanego w pkt 7.16. – 7.24.</w:t>
            </w:r>
            <w:r>
              <w:rPr>
                <w:rFonts w:ascii="Century Gothic" w:eastAsia="Times New Roman" w:hAnsi="Century Gothic" w:cs="Arial"/>
                <w:lang w:eastAsia="pl-PL"/>
              </w:rPr>
              <w:t>) na dwóch stacjach roboczych wymienionych w zał. nr 2 do projektu umowy „Wykaz przedmiotów zamówienia do serwisowania”.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CC0E1C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CC0E1C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Nie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319" w:rsidRPr="00CC0E1C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CC0E1C">
              <w:rPr>
                <w:rFonts w:ascii="Century Gothic" w:eastAsia="Times New Roman" w:hAnsi="Century Gothic" w:cs="Arial"/>
                <w:lang w:eastAsia="pl-PL"/>
              </w:rPr>
              <w:t>0 pkt</w:t>
            </w:r>
          </w:p>
        </w:tc>
      </w:tr>
      <w:tr w:rsidR="00A34319" w:rsidRPr="00CC0E1C" w:rsidTr="00A34319">
        <w:trPr>
          <w:trHeight w:val="98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Default="00A34319" w:rsidP="00A34319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Default="00A34319" w:rsidP="00A34319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5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CC0E1C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19" w:rsidRPr="00872B82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Tak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319" w:rsidRPr="00872B82" w:rsidRDefault="00A34319" w:rsidP="00A3431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60 pkt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E72ADD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O</w:t>
            </w:r>
            <w:r w:rsidRPr="00E72ADD">
              <w:rPr>
                <w:rFonts w:ascii="Century Gothic" w:eastAsia="Times New Roman" w:hAnsi="Century Gothic" w:cs="Arial"/>
                <w:lang w:eastAsia="pl-PL"/>
              </w:rPr>
              <w:t>programowanie do analizy obrazu po przetworzeniu dla tomografii komputerowej układu sercowo-naczyniowego na stacji roboczej Advan</w:t>
            </w:r>
            <w:r>
              <w:rPr>
                <w:rFonts w:ascii="Century Gothic" w:eastAsia="Times New Roman" w:hAnsi="Century Gothic" w:cs="Arial"/>
                <w:lang w:eastAsia="pl-PL"/>
              </w:rPr>
              <w:t>tage firmy GE posiadanej przez Zamawiającego.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umożliwiające badanie naczyń wieńcowych (automatyczne odrzucanie tkanek otaczających serce, automatyczna wizualizacja całego wybranego naczynia wieńcowego – przekroje poprzeczne, przekroje podłużne, przebieg naczynia, wyznaczanie </w:t>
            </w:r>
            <w:proofErr w:type="spellStart"/>
            <w:r w:rsidRPr="004B7F92">
              <w:rPr>
                <w:rFonts w:ascii="Century Gothic" w:eastAsia="Times New Roman" w:hAnsi="Century Gothic" w:cs="Arial"/>
                <w:lang w:eastAsia="pl-PL"/>
              </w:rPr>
              <w:t>stenozy</w:t>
            </w:r>
            <w:proofErr w:type="spellEnd"/>
            <w:r w:rsidRPr="004B7F92">
              <w:rPr>
                <w:rFonts w:ascii="Century Gothic" w:eastAsia="Times New Roman" w:hAnsi="Century Gothic" w:cs="Arial"/>
                <w:lang w:eastAsia="pl-PL"/>
              </w:rPr>
              <w:t>).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7.3.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pozwalające 1-kliknięciem na wyodrębnianie, </w:t>
            </w:r>
            <w:proofErr w:type="spellStart"/>
            <w:r w:rsidRPr="004B7F92">
              <w:rPr>
                <w:rFonts w:ascii="Century Gothic" w:eastAsia="Times New Roman" w:hAnsi="Century Gothic" w:cs="Arial"/>
                <w:lang w:eastAsia="pl-PL"/>
              </w:rPr>
              <w:t>renderowanie</w:t>
            </w:r>
            <w:proofErr w:type="spellEnd"/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 i wyświetlanie obrazów 2D/3D drzewa naczyń wieńcowych z automatycznym śledzeniem naczyń</w:t>
            </w:r>
            <w:r>
              <w:rPr>
                <w:rFonts w:ascii="Century Gothic" w:eastAsia="Times New Roman" w:hAnsi="Century Gothic" w:cs="Arial"/>
                <w:lang w:eastAsia="pl-PL"/>
              </w:rPr>
              <w:t>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lastRenderedPageBreak/>
              <w:t>7.4.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do przetwarzania obrazów, służący do oceny morfologii serca, żywotności tętnic wieńcowych, perfuzji względnej, drożności przeszczepów naczyniowych omijających, przeprowadzania badań kontrolnych po interwencjach i oceny czynnościowej.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7.5.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zaznaczające kolorem obszary </w:t>
            </w:r>
            <w:proofErr w:type="spellStart"/>
            <w:r w:rsidRPr="004B7F92">
              <w:rPr>
                <w:rFonts w:ascii="Century Gothic" w:eastAsia="Times New Roman" w:hAnsi="Century Gothic" w:cs="Arial"/>
                <w:lang w:eastAsia="pl-PL"/>
              </w:rPr>
              <w:t>hypoperfuzyjne</w:t>
            </w:r>
            <w:proofErr w:type="spellEnd"/>
            <w:r w:rsidRPr="004B7F92">
              <w:rPr>
                <w:rFonts w:ascii="Century Gothic" w:eastAsia="Times New Roman" w:hAnsi="Century Gothic" w:cs="Arial"/>
                <w:lang w:eastAsia="pl-PL"/>
              </w:rPr>
              <w:t>, umożliwiające wykrywanie choroby niedokrwiennej serca.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7.6.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do automatycznego </w:t>
            </w:r>
            <w:proofErr w:type="spellStart"/>
            <w:r w:rsidRPr="004B7F92">
              <w:rPr>
                <w:rFonts w:ascii="Century Gothic" w:eastAsia="Times New Roman" w:hAnsi="Century Gothic" w:cs="Arial"/>
                <w:lang w:eastAsia="pl-PL"/>
              </w:rPr>
              <w:t>reformatowania</w:t>
            </w:r>
            <w:proofErr w:type="spellEnd"/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 standardowych osiowych obrazów TK jednej lub kilku faz cyklu pracy serca w widokach osi krótkiej, długiej i długiej na dwie jamy serca w celu ułatwienia przeglądu.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7.7.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do przeprowadzania 1- kliknięciem ocen czynności serca na sekwencjach </w:t>
            </w:r>
            <w:proofErr w:type="spellStart"/>
            <w:r w:rsidRPr="004B7F92">
              <w:rPr>
                <w:rFonts w:ascii="Century Gothic" w:eastAsia="Times New Roman" w:hAnsi="Century Gothic" w:cs="Arial"/>
                <w:lang w:eastAsia="pl-PL"/>
              </w:rPr>
              <w:t>Cine</w:t>
            </w:r>
            <w:proofErr w:type="spellEnd"/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 obejmujących obrazy wielu faz cyklu pracy serca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7.8.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określające wartości HU składników płytki miażdżycowej i tworzące mapę barwną z możliwością dostosowania kolorów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7.9.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pozwalające uzyskać z 1-klikniecia widok angiograficzny, ukazujący obraz drzewa naczyń wieńcowych i mięśnia sercowego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z automatycznym usunięciem jam serca w celu wyświetlenia widoku porównawczego na potrzeby cewnikowania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7.10.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do tworzenia przezroczystego modelu serca i umożliwiające wizualizację tętnic wieńcowych względem jam serca, z możliwością stopniowego usuwania jam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lastRenderedPageBreak/>
              <w:t>7.11.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wyświetlające z 1-klikniecia widoki 4D zastawki aorty i zastawki mitralnej.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7.12.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do automatycznego wyodrębniania lewej komory z wyborem ES i ED do pomiarów frakcji wyrzutowej i objętości.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7.13.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Oprogramowanie do tworzenia reformatów ukośnych pozwalających uzyskać widoki pod standardowymi kątami cewnikowania w celu ułatwienia analizy naczyń wieńcowych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7.14.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Oprogramowanie do rejestrowania obrazów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z różnych faz cyklu pracy serca do unikatowego połączonego zestawu danych, który można zapisać jako obiekt 3D lub wykorzystać do dalszej analizy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7.15.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Możliwość uwidocznienia tętnic wieńcowych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w prezentacji typu IVUS (wewnątrznaczyniowe badanie ultrasonograficzne) z oceną morfologii i lokalizacji blaszki miażdżycowej.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7.16.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O</w:t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programowanie do analizy obrazu po przetworzeniu dla tomografii komputerowej układu sercowo-naczyniowego na stacjach roboczych Advantage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i serwerach AW firmy GE.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7.17.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Automatyczny wybór każdej komory serca do indywidualnej analizy objętości komór. Oprogramowanie automatycznie wybiera LV w 97% przypadków, LA w 87% przypadków i RV w 96% przypadków.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7.18.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pStyle w:val="Default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4B7F92">
              <w:rPr>
                <w:rFonts w:ascii="Century Gothic" w:hAnsi="Century Gothic"/>
                <w:sz w:val="22"/>
                <w:szCs w:val="22"/>
              </w:rPr>
              <w:t xml:space="preserve">Automatyczny wybór końcowego okresu rozkurczu </w:t>
            </w:r>
            <w:r>
              <w:rPr>
                <w:rFonts w:ascii="Century Gothic" w:hAnsi="Century Gothic"/>
                <w:sz w:val="22"/>
                <w:szCs w:val="22"/>
              </w:rPr>
              <w:br/>
            </w:r>
            <w:r w:rsidRPr="004B7F92">
              <w:rPr>
                <w:rFonts w:ascii="Century Gothic" w:hAnsi="Century Gothic"/>
                <w:sz w:val="22"/>
                <w:szCs w:val="22"/>
              </w:rPr>
              <w:t xml:space="preserve">i końcowego okresu skurczu dla frakcji wyrzutowej LV, RV i LA w &gt;91% przypadków.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lastRenderedPageBreak/>
              <w:t>7.19.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pStyle w:val="Default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Przetwarzanie i ładowanie danych czynnościowych za sceną w celu przeglądu w czasie rzeczywistym frakcji wyrzutowej, analizy objętości i analizy mięśnia sercowego. Aktywacja jednym kliknięciem dla bijącego serca 4D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o Automatyczny wybór nasierdzia oraz nasierdzia i wsierdzia do analizy mięśnia sercowego.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7.20.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Wykresy "byczego oka" przedstawiające ruch ściany, grubość ściany i pogrubienie ściany.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7.21.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Automatyczne zwapnienie objętości lewego przedsionka z wykluczeniem żyły płucnej.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7.22.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 xml:space="preserve">Jedno kliknięcie aktywacji wizualnej ruchu ściany </w:t>
            </w:r>
            <w:r>
              <w:rPr>
                <w:rFonts w:ascii="Century Gothic" w:eastAsia="Times New Roman" w:hAnsi="Century Gothic" w:cs="Arial"/>
                <w:lang w:eastAsia="pl-PL"/>
              </w:rPr>
              <w:br/>
            </w:r>
            <w:r w:rsidRPr="004B7F92">
              <w:rPr>
                <w:rFonts w:ascii="Century Gothic" w:eastAsia="Times New Roman" w:hAnsi="Century Gothic" w:cs="Arial"/>
                <w:lang w:eastAsia="pl-PL"/>
              </w:rPr>
              <w:t>z obrazami w osi krótkiej w orientacji podstawowej, środkowej i dystalnej wraz z 2 komorowym widokiem w osi długiej.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7.23.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Elastyczne narzędzie do raportowania z graficznymi reprezentacjami.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  <w:tr w:rsidR="00872B82" w:rsidRPr="00CC0E1C" w:rsidTr="00872B82">
        <w:trPr>
          <w:trHeight w:val="101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spacing w:before="40" w:after="40" w:line="240" w:lineRule="auto"/>
              <w:rPr>
                <w:rFonts w:ascii="Century Gothic" w:eastAsia="Times New Roman" w:hAnsi="Century Gothic" w:cs="Arial"/>
                <w:lang w:eastAsia="pl-PL"/>
              </w:rPr>
            </w:pPr>
            <w:r>
              <w:rPr>
                <w:rFonts w:ascii="Century Gothic" w:eastAsia="Times New Roman" w:hAnsi="Century Gothic" w:cs="Arial"/>
                <w:lang w:eastAsia="pl-PL"/>
              </w:rPr>
              <w:t>7.24.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4B7F92" w:rsidRDefault="00872B82" w:rsidP="00872B82">
            <w:pPr>
              <w:spacing w:before="40" w:after="40" w:line="240" w:lineRule="auto"/>
              <w:jc w:val="both"/>
              <w:rPr>
                <w:rFonts w:ascii="Century Gothic" w:eastAsia="Times New Roman" w:hAnsi="Century Gothic" w:cs="Arial"/>
                <w:lang w:eastAsia="pl-PL"/>
              </w:rPr>
            </w:pPr>
            <w:r w:rsidRPr="004B7F92">
              <w:rPr>
                <w:rFonts w:ascii="Century Gothic" w:eastAsia="Times New Roman" w:hAnsi="Century Gothic" w:cs="Arial"/>
                <w:lang w:eastAsia="pl-PL"/>
              </w:rPr>
              <w:t>Wyświetlanie tabeli kluczowych parametrów funkcjonalnych dla natychmiastowej wizualizacji.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Default="00872B82" w:rsidP="00872B82">
            <w:pPr>
              <w:jc w:val="center"/>
            </w:pPr>
            <w:r w:rsidRPr="00A0035C">
              <w:rPr>
                <w:rFonts w:ascii="Century Gothic" w:eastAsia="Times New Roman" w:hAnsi="Century Gothic" w:cs="Arial"/>
                <w:lang w:eastAsia="pl-PL"/>
              </w:rPr>
              <w:t>Podać (Tak/Nie)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CC0E1C" w:rsidRDefault="00872B82" w:rsidP="00872B82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B82" w:rsidRPr="00872B82" w:rsidRDefault="00872B82" w:rsidP="00872B82">
            <w:pPr>
              <w:jc w:val="center"/>
            </w:pPr>
            <w:r w:rsidRPr="00872B82">
              <w:rPr>
                <w:rFonts w:ascii="Century Gothic" w:eastAsia="Times New Roman" w:hAnsi="Century Gothic" w:cs="Arial"/>
                <w:lang w:eastAsia="pl-PL"/>
              </w:rPr>
              <w:t>n. d.</w:t>
            </w:r>
          </w:p>
        </w:tc>
      </w:tr>
    </w:tbl>
    <w:p w:rsidR="007F416B" w:rsidRDefault="007F416B" w:rsidP="007A2C78">
      <w:pPr>
        <w:spacing w:after="0" w:line="276" w:lineRule="auto"/>
        <w:jc w:val="both"/>
        <w:rPr>
          <w:rFonts w:ascii="Century Gothic" w:hAnsi="Century Gothic"/>
          <w:sz w:val="18"/>
        </w:rPr>
      </w:pPr>
    </w:p>
    <w:p w:rsidR="00E46EC2" w:rsidRPr="00B01502" w:rsidRDefault="00B01502" w:rsidP="007A2C78">
      <w:pPr>
        <w:spacing w:after="0" w:line="276" w:lineRule="auto"/>
        <w:jc w:val="both"/>
        <w:rPr>
          <w:rFonts w:ascii="Century Gothic" w:hAnsi="Century Gothic"/>
          <w:sz w:val="18"/>
        </w:rPr>
      </w:pPr>
      <w:r w:rsidRPr="00B01502">
        <w:rPr>
          <w:rFonts w:ascii="Century Gothic" w:hAnsi="Century Gothic"/>
          <w:sz w:val="18"/>
        </w:rPr>
        <w:t>*Zamawiający wymaga potwierdzenia funkcjonalności opisanych w pkt 1-4 oraz 8 poprzez przeprowadzenie przez Wykonawcę praktycznego testu polegającego na podpięciu się do systemu będącego przedmiotem postępowania i prezentację możliwości wykonania/posiadania każdeg</w:t>
      </w:r>
      <w:r w:rsidR="007F416B">
        <w:rPr>
          <w:rFonts w:ascii="Century Gothic" w:hAnsi="Century Gothic"/>
          <w:sz w:val="18"/>
        </w:rPr>
        <w:t>o z parametrów opisanych pkt 1-2, 5</w:t>
      </w:r>
      <w:r w:rsidRPr="00B01502">
        <w:rPr>
          <w:rFonts w:ascii="Century Gothic" w:hAnsi="Century Gothic"/>
          <w:sz w:val="18"/>
        </w:rPr>
        <w:t>.</w:t>
      </w:r>
    </w:p>
    <w:p w:rsidR="00257632" w:rsidRDefault="00257632" w:rsidP="00257632">
      <w:pPr>
        <w:spacing w:after="0" w:line="276" w:lineRule="auto"/>
        <w:jc w:val="both"/>
        <w:rPr>
          <w:rFonts w:ascii="Century Gothic" w:hAnsi="Century Gothic"/>
          <w:sz w:val="18"/>
        </w:rPr>
      </w:pPr>
      <w:r w:rsidRPr="00311873">
        <w:rPr>
          <w:rFonts w:ascii="Century Gothic" w:hAnsi="Century Gothic"/>
          <w:sz w:val="18"/>
        </w:rPr>
        <w:t xml:space="preserve">** Załączyć stosowny dokument potwierdzający </w:t>
      </w:r>
      <w:r w:rsidR="007F416B">
        <w:rPr>
          <w:rFonts w:ascii="Century Gothic" w:hAnsi="Century Gothic"/>
          <w:sz w:val="18"/>
        </w:rPr>
        <w:t>spełnienie warunku</w:t>
      </w:r>
      <w:r w:rsidR="001A03FC">
        <w:rPr>
          <w:rFonts w:ascii="Century Gothic" w:hAnsi="Century Gothic"/>
          <w:sz w:val="18"/>
        </w:rPr>
        <w:t>,</w:t>
      </w:r>
    </w:p>
    <w:p w:rsidR="00E46EC2" w:rsidRDefault="00E46EC2" w:rsidP="007A2C78">
      <w:pPr>
        <w:spacing w:after="0" w:line="276" w:lineRule="auto"/>
        <w:jc w:val="both"/>
        <w:rPr>
          <w:rFonts w:ascii="Century Gothic" w:hAnsi="Century Gothic"/>
        </w:rPr>
      </w:pPr>
    </w:p>
    <w:p w:rsidR="0072454F" w:rsidRDefault="000A0899" w:rsidP="000A0899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Century Gothic" w:hAnsi="Century Gothic"/>
          <w:b/>
          <w:sz w:val="24"/>
        </w:rPr>
      </w:pPr>
      <w:r w:rsidRPr="000A0899">
        <w:rPr>
          <w:rFonts w:ascii="Century Gothic" w:hAnsi="Century Gothic"/>
          <w:b/>
          <w:sz w:val="24"/>
        </w:rPr>
        <w:br w:type="column"/>
      </w:r>
      <w:r w:rsidR="0072454F" w:rsidRPr="000A0899">
        <w:rPr>
          <w:rFonts w:ascii="Century Gothic" w:hAnsi="Century Gothic"/>
          <w:b/>
          <w:sz w:val="24"/>
        </w:rPr>
        <w:lastRenderedPageBreak/>
        <w:t>Terminy przystąpienia do usługi serwisowej</w:t>
      </w:r>
    </w:p>
    <w:tbl>
      <w:tblPr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"/>
        <w:gridCol w:w="5881"/>
        <w:gridCol w:w="2157"/>
        <w:gridCol w:w="4962"/>
        <w:gridCol w:w="992"/>
        <w:gridCol w:w="850"/>
      </w:tblGrid>
      <w:tr w:rsidR="000A0899" w:rsidRPr="000A0899" w:rsidTr="00896F10">
        <w:trPr>
          <w:trHeight w:val="58"/>
          <w:tblHeader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l.p.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Parametr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Parametr wymagany/</w:t>
            </w:r>
            <w:r w:rsidRPr="000A0899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br/>
              <w:t>wartość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lang w:eastAsia="pl-PL"/>
              </w:rPr>
              <w:t>Parametr oferowany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sz w:val="20"/>
                <w:szCs w:val="20"/>
                <w:lang w:eastAsia="pl-PL"/>
              </w:rPr>
              <w:t>Ocena punktowa</w:t>
            </w:r>
          </w:p>
        </w:tc>
      </w:tr>
      <w:tr w:rsidR="000A0899" w:rsidRPr="000A0899" w:rsidTr="00896F10">
        <w:trPr>
          <w:trHeight w:val="252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  <w:t>-1-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  <w:t>-2-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  <w:t>-3-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  <w:t>-4-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b/>
                <w:bCs/>
                <w:i/>
                <w:iCs/>
                <w:sz w:val="20"/>
                <w:szCs w:val="20"/>
                <w:lang w:eastAsia="pl-PL"/>
              </w:rPr>
              <w:t>-6-</w:t>
            </w:r>
          </w:p>
        </w:tc>
      </w:tr>
      <w:tr w:rsidR="000A0899" w:rsidRPr="000A0899" w:rsidTr="00896F10">
        <w:trPr>
          <w:trHeight w:val="58"/>
        </w:trPr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1.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 xml:space="preserve">Dostępność serwisu i części przez minimum </w:t>
            </w:r>
            <w:r>
              <w:rPr>
                <w:rFonts w:ascii="Century Gothic" w:eastAsia="Times New Roman" w:hAnsi="Century Gothic" w:cs="Arial CE"/>
                <w:lang w:eastAsia="pl-PL"/>
              </w:rPr>
              <w:t>8</w:t>
            </w:r>
            <w:r w:rsidRPr="000A0899">
              <w:rPr>
                <w:rFonts w:ascii="Century Gothic" w:eastAsia="Times New Roman" w:hAnsi="Century Gothic" w:cs="Arial CE"/>
                <w:lang w:eastAsia="pl-PL"/>
              </w:rPr>
              <w:t xml:space="preserve"> lat od daty zakończenia produkcji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Tak, podać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----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----</w:t>
            </w:r>
          </w:p>
        </w:tc>
      </w:tr>
      <w:tr w:rsidR="000A0899" w:rsidRPr="000A0899" w:rsidTr="00896F10">
        <w:trPr>
          <w:trHeight w:val="60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2.</w:t>
            </w:r>
          </w:p>
        </w:tc>
        <w:tc>
          <w:tcPr>
            <w:tcW w:w="5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Czas wykonania naprawy w dni kalendarzowe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9A3968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>
              <w:rPr>
                <w:rFonts w:ascii="Century Gothic" w:eastAsia="Times New Roman" w:hAnsi="Century Gothic" w:cs="Arial CE"/>
                <w:lang w:eastAsia="pl-PL"/>
              </w:rPr>
              <w:t>Podać, max. 7</w:t>
            </w:r>
            <w:r w:rsidR="000A0899" w:rsidRPr="000A0899">
              <w:rPr>
                <w:rFonts w:ascii="Century Gothic" w:eastAsia="Times New Roman" w:hAnsi="Century Gothic" w:cs="Arial CE"/>
                <w:lang w:eastAsia="pl-PL"/>
              </w:rPr>
              <w:t xml:space="preserve"> d</w:t>
            </w:r>
            <w:r w:rsidR="000A0899">
              <w:rPr>
                <w:rFonts w:ascii="Century Gothic" w:eastAsia="Times New Roman" w:hAnsi="Century Gothic" w:cs="Arial CE"/>
                <w:lang w:eastAsia="pl-PL"/>
              </w:rPr>
              <w:t>ni od momentu zgłoszenia awarii</w:t>
            </w:r>
            <w:r w:rsidR="000A0899" w:rsidRPr="000A0899">
              <w:rPr>
                <w:rFonts w:ascii="Century Gothic" w:eastAsia="Times New Roman" w:hAnsi="Century Gothic" w:cs="Arial CE"/>
                <w:lang w:eastAsia="pl-PL"/>
              </w:rPr>
              <w:br/>
            </w:r>
            <w:r w:rsidR="000A0899" w:rsidRPr="000A0899">
              <w:rPr>
                <w:rFonts w:ascii="Century Gothic" w:eastAsia="Times New Roman" w:hAnsi="Century Gothic" w:cs="Arial CE"/>
                <w:sz w:val="18"/>
                <w:szCs w:val="18"/>
                <w:lang w:eastAsia="pl-PL"/>
              </w:rPr>
              <w:t>*podać całkowitą liczbę dni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3 dni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0 pkt.</w:t>
            </w:r>
          </w:p>
        </w:tc>
      </w:tr>
      <w:tr w:rsidR="000A0899" w:rsidRPr="000A0899" w:rsidTr="00896F10">
        <w:trPr>
          <w:trHeight w:val="60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2 dni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4 pkt.</w:t>
            </w:r>
          </w:p>
        </w:tc>
      </w:tr>
      <w:tr w:rsidR="000A0899" w:rsidRPr="000A0899" w:rsidTr="00896F10">
        <w:trPr>
          <w:trHeight w:val="60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899" w:rsidRPr="000A0899" w:rsidRDefault="000A0899" w:rsidP="000A0899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1 dzień i mniej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899" w:rsidRPr="00896F10" w:rsidRDefault="000A0899" w:rsidP="000A0899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10 pkt.</w:t>
            </w: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>
              <w:rPr>
                <w:rFonts w:ascii="Century Gothic" w:eastAsia="Times New Roman" w:hAnsi="Century Gothic" w:cs="Arial CE"/>
                <w:lang w:eastAsia="pl-PL"/>
              </w:rPr>
              <w:t>3</w:t>
            </w:r>
            <w:r w:rsidRPr="000A0899">
              <w:rPr>
                <w:rFonts w:ascii="Century Gothic" w:eastAsia="Times New Roman" w:hAnsi="Century Gothic" w:cs="Arial CE"/>
                <w:lang w:eastAsia="pl-PL"/>
              </w:rPr>
              <w:t>.</w:t>
            </w:r>
          </w:p>
        </w:tc>
        <w:tc>
          <w:tcPr>
            <w:tcW w:w="5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12494A">
              <w:rPr>
                <w:rFonts w:ascii="Century Gothic" w:eastAsia="Times New Roman" w:hAnsi="Century Gothic" w:cs="Arial CE"/>
                <w:lang w:eastAsia="pl-PL"/>
              </w:rPr>
              <w:t>Czas wykonania naprawy związanej z wymianą: lampy RTG, detektora, generatora, HV Tank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Podać, max. 3 d</w:t>
            </w:r>
            <w:r>
              <w:rPr>
                <w:rFonts w:ascii="Century Gothic" w:eastAsia="Times New Roman" w:hAnsi="Century Gothic" w:cs="Arial CE"/>
                <w:lang w:eastAsia="pl-PL"/>
              </w:rPr>
              <w:t>ni od momentu zgłoszenia awarii</w:t>
            </w:r>
            <w:r w:rsidRPr="000A0899">
              <w:rPr>
                <w:rFonts w:ascii="Century Gothic" w:eastAsia="Times New Roman" w:hAnsi="Century Gothic" w:cs="Arial CE"/>
                <w:lang w:eastAsia="pl-PL"/>
              </w:rPr>
              <w:br/>
            </w:r>
            <w:r w:rsidRPr="000A0899">
              <w:rPr>
                <w:rFonts w:ascii="Century Gothic" w:eastAsia="Times New Roman" w:hAnsi="Century Gothic" w:cs="Arial CE"/>
                <w:sz w:val="18"/>
                <w:szCs w:val="18"/>
                <w:lang w:eastAsia="pl-PL"/>
              </w:rPr>
              <w:t>*podać całkowitą liczbę dni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0A0899">
              <w:rPr>
                <w:rFonts w:ascii="Century Gothic" w:eastAsia="Times New Roman" w:hAnsi="Century Gothic" w:cs="Arial CE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3 dni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0 pkt.</w:t>
            </w: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2 dni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4 pkt.</w:t>
            </w: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1 dzień i mniej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68" w:rsidRPr="00896F10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r w:rsidRPr="00896F10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10 pkt.</w:t>
            </w: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72B82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872B82">
              <w:rPr>
                <w:rFonts w:ascii="Century Gothic" w:eastAsia="Times New Roman" w:hAnsi="Century Gothic" w:cs="Arial CE"/>
                <w:lang w:eastAsia="pl-PL"/>
              </w:rPr>
              <w:t>4.</w:t>
            </w:r>
          </w:p>
        </w:tc>
        <w:tc>
          <w:tcPr>
            <w:tcW w:w="5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72B82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  <w:r w:rsidRPr="00872B82">
              <w:rPr>
                <w:rFonts w:ascii="Century Gothic" w:eastAsia="Times New Roman" w:hAnsi="Century Gothic" w:cs="Arial CE"/>
                <w:lang w:eastAsia="pl-PL"/>
              </w:rPr>
              <w:t>Czas wykonania okresowego przeglądu technicznego – wykonawca w terminie do 5 dni od podpisania umowy przedstawi harmonogram wykonywania okresowych przeglądów technicznych przedmiotu zamówienia przez cały okres trwania umowy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72B82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872B82">
              <w:rPr>
                <w:rFonts w:ascii="Century Gothic" w:eastAsia="Times New Roman" w:hAnsi="Century Gothic" w:cs="Arial CE"/>
                <w:lang w:eastAsia="pl-PL"/>
              </w:rPr>
              <w:t>Tak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968" w:rsidRPr="00872B82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lang w:eastAsia="pl-PL"/>
              </w:rPr>
            </w:pPr>
            <w:r w:rsidRPr="00872B82">
              <w:rPr>
                <w:rFonts w:ascii="Century Gothic" w:eastAsia="Times New Roman" w:hAnsi="Century Gothic" w:cs="Arial CE"/>
                <w:lang w:eastAsia="pl-PL"/>
              </w:rPr>
              <w:t>- - - - - - - - - - - - -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968" w:rsidRPr="00872B82" w:rsidRDefault="009A3968" w:rsidP="009A3968">
            <w:pPr>
              <w:spacing w:before="40" w:after="40" w:line="240" w:lineRule="auto"/>
              <w:jc w:val="center"/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</w:pPr>
            <w:proofErr w:type="spellStart"/>
            <w:r w:rsidRPr="00872B82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n.d</w:t>
            </w:r>
            <w:proofErr w:type="spellEnd"/>
            <w:r w:rsidRPr="00872B82">
              <w:rPr>
                <w:rFonts w:ascii="Century Gothic" w:eastAsia="Times New Roman" w:hAnsi="Century Gothic" w:cs="Arial CE"/>
                <w:sz w:val="18"/>
                <w:szCs w:val="20"/>
                <w:lang w:eastAsia="pl-PL"/>
              </w:rPr>
              <w:t>.</w:t>
            </w: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  <w:tr w:rsidR="009A3968" w:rsidRPr="000A0899" w:rsidTr="00896F10">
        <w:trPr>
          <w:trHeight w:val="540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5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lang w:eastAsia="pl-PL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968" w:rsidRPr="000A0899" w:rsidRDefault="009A3968" w:rsidP="009A3968">
            <w:pPr>
              <w:spacing w:before="40" w:after="40" w:line="240" w:lineRule="auto"/>
              <w:rPr>
                <w:rFonts w:ascii="Century Gothic" w:eastAsia="Times New Roman" w:hAnsi="Century Gothic" w:cs="Arial CE"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5342"/>
      </w:tblGrid>
      <w:tr w:rsidR="00896F10" w:rsidTr="0043548F">
        <w:tc>
          <w:tcPr>
            <w:tcW w:w="7694" w:type="dxa"/>
          </w:tcPr>
          <w:p w:rsidR="00896F10" w:rsidRDefault="00896F10" w:rsidP="0043548F">
            <w:pPr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5342" w:type="dxa"/>
          </w:tcPr>
          <w:p w:rsidR="00896F10" w:rsidRPr="00896F10" w:rsidRDefault="00896F10" w:rsidP="0043548F">
            <w:pPr>
              <w:spacing w:line="276" w:lineRule="auto"/>
              <w:jc w:val="center"/>
              <w:rPr>
                <w:rFonts w:ascii="Century Gothic" w:hAnsi="Century Gothic"/>
                <w:sz w:val="6"/>
              </w:rPr>
            </w:pPr>
          </w:p>
          <w:p w:rsidR="00896F10" w:rsidRDefault="00896F10" w:rsidP="0043548F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13E3">
              <w:rPr>
                <w:rFonts w:ascii="Century Gothic" w:hAnsi="Century Gothic"/>
              </w:rPr>
              <w:t>. . . . . . . . . . . . . . . . . . . . . . . . . . . . . . . . . . .</w:t>
            </w:r>
          </w:p>
        </w:tc>
      </w:tr>
      <w:tr w:rsidR="00896F10" w:rsidTr="0043548F">
        <w:tc>
          <w:tcPr>
            <w:tcW w:w="7694" w:type="dxa"/>
          </w:tcPr>
          <w:p w:rsidR="00896F10" w:rsidRDefault="00896F10" w:rsidP="0043548F">
            <w:pPr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5342" w:type="dxa"/>
          </w:tcPr>
          <w:p w:rsidR="00AB5FCF" w:rsidRPr="00AB5FCF" w:rsidRDefault="00AB5FCF" w:rsidP="00AB5F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 xml:space="preserve">Dokument </w:t>
            </w:r>
            <w:proofErr w:type="spellStart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>należy</w:t>
            </w:r>
            <w:proofErr w:type="spellEnd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 xml:space="preserve"> </w:t>
            </w:r>
            <w:proofErr w:type="spellStart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>podpisać</w:t>
            </w:r>
            <w:proofErr w:type="spellEnd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 xml:space="preserve"> </w:t>
            </w:r>
            <w:proofErr w:type="spellStart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>kwalifikowanym</w:t>
            </w:r>
            <w:proofErr w:type="spellEnd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 xml:space="preserve"> </w:t>
            </w:r>
            <w:proofErr w:type="spellStart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>podpisem</w:t>
            </w:r>
            <w:proofErr w:type="spellEnd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 xml:space="preserve">                                                                                                                                                                   </w:t>
            </w:r>
            <w:proofErr w:type="spellStart"/>
            <w:r w:rsidRPr="00AB5FCF">
              <w:rPr>
                <w:rFonts w:ascii="Times New Roman" w:eastAsia="Andale Sans UI" w:hAnsi="Times New Roman" w:cs="Tahoma"/>
                <w:color w:val="FF0000"/>
                <w:kern w:val="3"/>
                <w:sz w:val="20"/>
                <w:szCs w:val="20"/>
                <w:lang w:val="de-DE" w:eastAsia="ja-JP" w:bidi="fa-IR"/>
              </w:rPr>
              <w:t>elektronicznym</w:t>
            </w:r>
            <w:proofErr w:type="spellEnd"/>
          </w:p>
          <w:p w:rsidR="00896F10" w:rsidRPr="00AB5FCF" w:rsidRDefault="00896F10" w:rsidP="0043548F">
            <w:pPr>
              <w:spacing w:line="276" w:lineRule="auto"/>
              <w:jc w:val="center"/>
              <w:rPr>
                <w:rFonts w:ascii="Century Gothic" w:hAnsi="Century Gothic"/>
                <w:lang w:val="de-DE"/>
              </w:rPr>
            </w:pPr>
          </w:p>
        </w:tc>
      </w:tr>
    </w:tbl>
    <w:p w:rsidR="000A0899" w:rsidRPr="0072454F" w:rsidRDefault="000A0899" w:rsidP="000A0899">
      <w:pPr>
        <w:pStyle w:val="Akapitzlist"/>
        <w:spacing w:after="0" w:line="276" w:lineRule="auto"/>
        <w:jc w:val="both"/>
        <w:rPr>
          <w:rFonts w:ascii="Century Gothic" w:hAnsi="Century Gothic"/>
        </w:rPr>
      </w:pPr>
      <w:bookmarkStart w:id="0" w:name="_GoBack"/>
      <w:bookmarkEnd w:id="0"/>
    </w:p>
    <w:sectPr w:rsidR="000A0899" w:rsidRPr="0072454F" w:rsidSect="00896F10">
      <w:headerReference w:type="default" r:id="rId8"/>
      <w:pgSz w:w="16838" w:h="11906" w:orient="landscape"/>
      <w:pgMar w:top="204" w:right="720" w:bottom="568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7E5" w:rsidRDefault="001E37E5" w:rsidP="007A2C78">
      <w:pPr>
        <w:spacing w:after="0" w:line="240" w:lineRule="auto"/>
      </w:pPr>
      <w:r>
        <w:separator/>
      </w:r>
    </w:p>
  </w:endnote>
  <w:endnote w:type="continuationSeparator" w:id="0">
    <w:p w:rsidR="001E37E5" w:rsidRDefault="001E37E5" w:rsidP="007A2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7E5" w:rsidRDefault="001E37E5" w:rsidP="007A2C78">
      <w:pPr>
        <w:spacing w:after="0" w:line="240" w:lineRule="auto"/>
      </w:pPr>
      <w:r>
        <w:separator/>
      </w:r>
    </w:p>
  </w:footnote>
  <w:footnote w:type="continuationSeparator" w:id="0">
    <w:p w:rsidR="001E37E5" w:rsidRDefault="001E37E5" w:rsidP="007A2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6019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1"/>
      <w:gridCol w:w="7938"/>
    </w:tblGrid>
    <w:tr w:rsidR="007A2C78" w:rsidRPr="007A2C78" w:rsidTr="007A2C78">
      <w:tc>
        <w:tcPr>
          <w:tcW w:w="8081" w:type="dxa"/>
        </w:tcPr>
        <w:p w:rsidR="007A2C78" w:rsidRPr="007A2C78" w:rsidRDefault="000B2235">
          <w:pPr>
            <w:pStyle w:val="Nagwek"/>
            <w:rPr>
              <w:rFonts w:ascii="Century Gothic" w:hAnsi="Century Gothic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Postępowanie nr DZP/16/PN/2026</w:t>
          </w:r>
        </w:p>
      </w:tc>
      <w:tc>
        <w:tcPr>
          <w:tcW w:w="7938" w:type="dxa"/>
        </w:tcPr>
        <w:p w:rsidR="007A2C78" w:rsidRPr="007A2C78" w:rsidRDefault="007A2C78" w:rsidP="007A2C78">
          <w:pPr>
            <w:pStyle w:val="Nagwek"/>
            <w:jc w:val="right"/>
            <w:rPr>
              <w:rFonts w:ascii="Century Gothic" w:hAnsi="Century Gothic"/>
              <w:sz w:val="18"/>
              <w:szCs w:val="18"/>
            </w:rPr>
          </w:pPr>
          <w:r w:rsidRPr="007A2C78">
            <w:rPr>
              <w:rFonts w:ascii="Century Gothic" w:hAnsi="Century Gothic"/>
              <w:sz w:val="18"/>
              <w:szCs w:val="18"/>
            </w:rPr>
            <w:t>Załącznik nr 3 do projektu umowy</w:t>
          </w:r>
        </w:p>
      </w:tc>
    </w:tr>
  </w:tbl>
  <w:p w:rsidR="007A2C78" w:rsidRDefault="007A2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D22CB"/>
    <w:multiLevelType w:val="multilevel"/>
    <w:tmpl w:val="7D465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3AE5B28"/>
    <w:multiLevelType w:val="hybridMultilevel"/>
    <w:tmpl w:val="7A58BCF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556008B"/>
    <w:multiLevelType w:val="hybridMultilevel"/>
    <w:tmpl w:val="CE58B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66D62"/>
    <w:multiLevelType w:val="hybridMultilevel"/>
    <w:tmpl w:val="7AFEF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10ECD"/>
    <w:multiLevelType w:val="hybridMultilevel"/>
    <w:tmpl w:val="EF1A71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1C"/>
    <w:rsid w:val="0002200E"/>
    <w:rsid w:val="00036208"/>
    <w:rsid w:val="00042488"/>
    <w:rsid w:val="00085C95"/>
    <w:rsid w:val="000A0899"/>
    <w:rsid w:val="000B2235"/>
    <w:rsid w:val="000D0020"/>
    <w:rsid w:val="0012494A"/>
    <w:rsid w:val="001A03FC"/>
    <w:rsid w:val="001A442D"/>
    <w:rsid w:val="001B67A2"/>
    <w:rsid w:val="001C6472"/>
    <w:rsid w:val="001E37E5"/>
    <w:rsid w:val="00257632"/>
    <w:rsid w:val="00265CD7"/>
    <w:rsid w:val="002C2F53"/>
    <w:rsid w:val="002D0644"/>
    <w:rsid w:val="002E63FD"/>
    <w:rsid w:val="00302598"/>
    <w:rsid w:val="003D662B"/>
    <w:rsid w:val="00470327"/>
    <w:rsid w:val="00475299"/>
    <w:rsid w:val="004B1878"/>
    <w:rsid w:val="004B7F92"/>
    <w:rsid w:val="00504C86"/>
    <w:rsid w:val="0057427A"/>
    <w:rsid w:val="00594B86"/>
    <w:rsid w:val="005E3BCB"/>
    <w:rsid w:val="006A2D8B"/>
    <w:rsid w:val="006E638B"/>
    <w:rsid w:val="0072454F"/>
    <w:rsid w:val="0072744B"/>
    <w:rsid w:val="00731E7E"/>
    <w:rsid w:val="00736F35"/>
    <w:rsid w:val="007A2C78"/>
    <w:rsid w:val="007B6078"/>
    <w:rsid w:val="007F416B"/>
    <w:rsid w:val="0080705F"/>
    <w:rsid w:val="00872B82"/>
    <w:rsid w:val="008828DE"/>
    <w:rsid w:val="00896F10"/>
    <w:rsid w:val="008A4D1C"/>
    <w:rsid w:val="00916CA0"/>
    <w:rsid w:val="00917270"/>
    <w:rsid w:val="009306D2"/>
    <w:rsid w:val="009951B7"/>
    <w:rsid w:val="009A3968"/>
    <w:rsid w:val="009D6BA6"/>
    <w:rsid w:val="009F3464"/>
    <w:rsid w:val="00A34319"/>
    <w:rsid w:val="00A73D8D"/>
    <w:rsid w:val="00A80911"/>
    <w:rsid w:val="00AB5FCF"/>
    <w:rsid w:val="00AD5567"/>
    <w:rsid w:val="00B01502"/>
    <w:rsid w:val="00B146DF"/>
    <w:rsid w:val="00BE4C2B"/>
    <w:rsid w:val="00C2394F"/>
    <w:rsid w:val="00CC0E1C"/>
    <w:rsid w:val="00CE76F2"/>
    <w:rsid w:val="00D35430"/>
    <w:rsid w:val="00D54858"/>
    <w:rsid w:val="00D636FD"/>
    <w:rsid w:val="00DD79DC"/>
    <w:rsid w:val="00E37C63"/>
    <w:rsid w:val="00E44B43"/>
    <w:rsid w:val="00E46EC2"/>
    <w:rsid w:val="00E51758"/>
    <w:rsid w:val="00E72ADD"/>
    <w:rsid w:val="00E83E1C"/>
    <w:rsid w:val="00ED369B"/>
    <w:rsid w:val="00EF07FE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0DD726F-7F6A-4589-B58B-B6490E72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2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C78"/>
  </w:style>
  <w:style w:type="paragraph" w:styleId="Stopka">
    <w:name w:val="footer"/>
    <w:basedOn w:val="Normalny"/>
    <w:link w:val="StopkaZnak"/>
    <w:uiPriority w:val="99"/>
    <w:unhideWhenUsed/>
    <w:rsid w:val="007A2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C78"/>
  </w:style>
  <w:style w:type="table" w:styleId="Tabela-Siatka">
    <w:name w:val="Table Grid"/>
    <w:basedOn w:val="Standardowy"/>
    <w:uiPriority w:val="39"/>
    <w:rsid w:val="007A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2C78"/>
    <w:pPr>
      <w:ind w:left="720"/>
      <w:contextualSpacing/>
    </w:pPr>
  </w:style>
  <w:style w:type="paragraph" w:customStyle="1" w:styleId="Default">
    <w:name w:val="Default"/>
    <w:rsid w:val="004B7F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D5B2B-77FD-44EF-A288-0DC5764F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10</Pages>
  <Words>2132</Words>
  <Characters>12798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Smelik</dc:creator>
  <cp:keywords/>
  <dc:description/>
  <cp:lastModifiedBy>Monika Oniszk-Słoniowska</cp:lastModifiedBy>
  <cp:revision>41</cp:revision>
  <dcterms:created xsi:type="dcterms:W3CDTF">2022-08-25T14:18:00Z</dcterms:created>
  <dcterms:modified xsi:type="dcterms:W3CDTF">2026-04-10T07:48:00Z</dcterms:modified>
</cp:coreProperties>
</file>